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1114" w14:textId="77777777" w:rsidR="005F598A" w:rsidRDefault="005F598A" w:rsidP="00264D0C">
      <w:pPr>
        <w:jc w:val="center"/>
        <w:rPr>
          <w:rFonts w:asciiTheme="minorHAnsi" w:hAnsiTheme="minorHAnsi" w:cstheme="minorHAnsi"/>
          <w:bCs/>
          <w:iCs/>
          <w:sz w:val="20"/>
          <w:szCs w:val="20"/>
          <w:lang w:val="en" w:eastAsia="sl-SI"/>
        </w:rPr>
      </w:pPr>
    </w:p>
    <w:p w14:paraId="0D884F72" w14:textId="03040ADA" w:rsidR="00264D0C" w:rsidRPr="00264D0C" w:rsidRDefault="00264D0C" w:rsidP="00264D0C">
      <w:pPr>
        <w:jc w:val="center"/>
        <w:rPr>
          <w:rFonts w:asciiTheme="minorHAnsi" w:hAnsiTheme="minorHAnsi" w:cstheme="minorHAnsi"/>
          <w:bCs/>
          <w:iCs/>
          <w:sz w:val="20"/>
          <w:szCs w:val="20"/>
          <w:lang w:val="en" w:eastAsia="sl-SI"/>
        </w:rPr>
      </w:pPr>
      <w:r w:rsidRPr="00264D0C">
        <w:rPr>
          <w:rFonts w:asciiTheme="minorHAnsi" w:hAnsiTheme="minorHAnsi" w:cstheme="minorHAnsi"/>
          <w:bCs/>
          <w:iCs/>
          <w:sz w:val="20"/>
          <w:szCs w:val="20"/>
          <w:lang w:val="en" w:eastAsia="sl-SI"/>
        </w:rPr>
        <w:t xml:space="preserve">Evaluation form for assessing the eligibility and evaluation of applications of </w:t>
      </w:r>
    </w:p>
    <w:p w14:paraId="74CDBCFA" w14:textId="77777777" w:rsidR="005F598A" w:rsidRDefault="00BD0778" w:rsidP="00BD077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val="en-GB"/>
        </w:rPr>
      </w:pPr>
      <w:bookmarkStart w:id="0" w:name="_Hlk161740886"/>
      <w:r w:rsidRPr="00BD0778">
        <w:rPr>
          <w:rFonts w:asciiTheme="minorHAnsi" w:eastAsia="MS Mincho" w:hAnsiTheme="minorHAnsi" w:cstheme="minorHAnsi"/>
          <w:b/>
          <w:sz w:val="20"/>
          <w:szCs w:val="20"/>
          <w:lang w:val="en-GB"/>
        </w:rPr>
        <w:t>PUBLIC CALL</w:t>
      </w:r>
    </w:p>
    <w:bookmarkEnd w:id="0"/>
    <w:p w14:paraId="4D20D4B0" w14:textId="77777777" w:rsidR="005F598A" w:rsidRPr="00B33F05" w:rsidRDefault="005F598A" w:rsidP="005F598A">
      <w:pPr>
        <w:spacing w:after="0"/>
        <w:jc w:val="center"/>
        <w:rPr>
          <w:rFonts w:asciiTheme="minorHAnsi" w:eastAsia="MS Mincho" w:hAnsiTheme="minorHAnsi" w:cstheme="minorHAnsi"/>
          <w:b/>
          <w:sz w:val="20"/>
        </w:rPr>
      </w:pPr>
      <w:r>
        <w:rPr>
          <w:rFonts w:asciiTheme="minorHAnsi" w:eastAsia="MS Mincho" w:hAnsiTheme="minorHAnsi" w:cstheme="minorHAnsi"/>
          <w:b/>
          <w:sz w:val="20"/>
        </w:rPr>
        <w:t>»U</w:t>
      </w:r>
      <w:r w:rsidRPr="00B33F05">
        <w:rPr>
          <w:rFonts w:asciiTheme="minorHAnsi" w:eastAsia="MS Mincho" w:hAnsiTheme="minorHAnsi" w:cstheme="minorHAnsi"/>
          <w:b/>
          <w:sz w:val="20"/>
        </w:rPr>
        <w:t xml:space="preserve">PGRADING OF ARIS APPLICATION PROJECTS </w:t>
      </w:r>
      <w:r>
        <w:rPr>
          <w:rFonts w:asciiTheme="minorHAnsi" w:eastAsia="MS Mincho" w:hAnsiTheme="minorHAnsi" w:cstheme="minorHAnsi"/>
          <w:b/>
          <w:sz w:val="20"/>
        </w:rPr>
        <w:t>(JP NAP)«</w:t>
      </w:r>
    </w:p>
    <w:p w14:paraId="7F8C359B" w14:textId="77777777" w:rsidR="005F598A" w:rsidRDefault="005F598A" w:rsidP="005F598A">
      <w:pPr>
        <w:spacing w:after="0"/>
        <w:jc w:val="center"/>
        <w:rPr>
          <w:rFonts w:asciiTheme="minorHAnsi" w:eastAsia="MS Mincho" w:hAnsiTheme="minorHAnsi" w:cstheme="minorHAnsi"/>
          <w:b/>
          <w:sz w:val="20"/>
        </w:rPr>
      </w:pPr>
      <w:r w:rsidRPr="00B33F05">
        <w:rPr>
          <w:rFonts w:asciiTheme="minorHAnsi" w:eastAsia="MS Mincho" w:hAnsiTheme="minorHAnsi" w:cstheme="minorHAnsi"/>
          <w:b/>
          <w:sz w:val="20"/>
        </w:rPr>
        <w:t>(</w:t>
      </w:r>
      <w:proofErr w:type="spellStart"/>
      <w:r w:rsidRPr="00B33F05">
        <w:rPr>
          <w:rFonts w:asciiTheme="minorHAnsi" w:eastAsia="MS Mincho" w:hAnsiTheme="minorHAnsi" w:cstheme="minorHAnsi"/>
          <w:b/>
          <w:sz w:val="20"/>
        </w:rPr>
        <w:t>acronym</w:t>
      </w:r>
      <w:proofErr w:type="spellEnd"/>
      <w:r w:rsidRPr="00B33F05">
        <w:rPr>
          <w:rFonts w:asciiTheme="minorHAnsi" w:eastAsia="MS Mincho" w:hAnsiTheme="minorHAnsi" w:cstheme="minorHAnsi"/>
          <w:b/>
          <w:sz w:val="20"/>
        </w:rPr>
        <w:t xml:space="preserve"> </w:t>
      </w:r>
      <w:proofErr w:type="spellStart"/>
      <w:r w:rsidRPr="00B33F05">
        <w:rPr>
          <w:rFonts w:asciiTheme="minorHAnsi" w:eastAsia="MS Mincho" w:hAnsiTheme="minorHAnsi" w:cstheme="minorHAnsi"/>
          <w:b/>
          <w:sz w:val="20"/>
        </w:rPr>
        <w:t>of</w:t>
      </w:r>
      <w:proofErr w:type="spellEnd"/>
      <w:r w:rsidRPr="00B33F05">
        <w:rPr>
          <w:rFonts w:asciiTheme="minorHAnsi" w:eastAsia="MS Mincho" w:hAnsiTheme="minorHAnsi" w:cstheme="minorHAnsi"/>
          <w:b/>
          <w:sz w:val="20"/>
        </w:rPr>
        <w:t xml:space="preserve"> </w:t>
      </w:r>
      <w:proofErr w:type="spellStart"/>
      <w:r w:rsidRPr="00B33F05">
        <w:rPr>
          <w:rFonts w:asciiTheme="minorHAnsi" w:eastAsia="MS Mincho" w:hAnsiTheme="minorHAnsi" w:cstheme="minorHAnsi"/>
          <w:b/>
          <w:sz w:val="20"/>
        </w:rPr>
        <w:t>the</w:t>
      </w:r>
      <w:proofErr w:type="spellEnd"/>
      <w:r w:rsidRPr="00B33F05">
        <w:rPr>
          <w:rFonts w:asciiTheme="minorHAnsi" w:eastAsia="MS Mincho" w:hAnsiTheme="minorHAnsi" w:cstheme="minorHAnsi"/>
          <w:b/>
          <w:sz w:val="20"/>
        </w:rPr>
        <w:t xml:space="preserve"> </w:t>
      </w:r>
      <w:proofErr w:type="spellStart"/>
      <w:r w:rsidRPr="00B33F05">
        <w:rPr>
          <w:rFonts w:asciiTheme="minorHAnsi" w:eastAsia="MS Mincho" w:hAnsiTheme="minorHAnsi" w:cstheme="minorHAnsi"/>
          <w:b/>
          <w:sz w:val="20"/>
        </w:rPr>
        <w:t>public</w:t>
      </w:r>
      <w:proofErr w:type="spellEnd"/>
      <w:r w:rsidRPr="00B33F05">
        <w:rPr>
          <w:rFonts w:asciiTheme="minorHAnsi" w:eastAsia="MS Mincho" w:hAnsiTheme="minorHAnsi" w:cstheme="minorHAnsi"/>
          <w:b/>
          <w:sz w:val="20"/>
        </w:rPr>
        <w:t xml:space="preserve"> </w:t>
      </w:r>
      <w:proofErr w:type="spellStart"/>
      <w:r w:rsidRPr="00B33F05">
        <w:rPr>
          <w:rFonts w:asciiTheme="minorHAnsi" w:eastAsia="MS Mincho" w:hAnsiTheme="minorHAnsi" w:cstheme="minorHAnsi"/>
          <w:b/>
          <w:sz w:val="20"/>
        </w:rPr>
        <w:t>call</w:t>
      </w:r>
      <w:proofErr w:type="spellEnd"/>
      <w:r w:rsidRPr="00B33F05">
        <w:rPr>
          <w:rFonts w:asciiTheme="minorHAnsi" w:eastAsia="MS Mincho" w:hAnsiTheme="minorHAnsi" w:cstheme="minorHAnsi"/>
          <w:b/>
          <w:sz w:val="20"/>
        </w:rPr>
        <w:t xml:space="preserve"> "JP NAP") </w:t>
      </w:r>
    </w:p>
    <w:p w14:paraId="5EFA7A5A" w14:textId="77777777" w:rsidR="005F598A" w:rsidRPr="00B33F05" w:rsidRDefault="005F598A" w:rsidP="005F598A">
      <w:pPr>
        <w:spacing w:after="0"/>
        <w:jc w:val="center"/>
        <w:rPr>
          <w:rFonts w:asciiTheme="minorHAnsi" w:eastAsia="MS Mincho" w:hAnsiTheme="minorHAnsi" w:cstheme="minorHAnsi"/>
          <w:b/>
          <w:sz w:val="20"/>
        </w:rPr>
      </w:pPr>
    </w:p>
    <w:p w14:paraId="5451941E" w14:textId="7F474992" w:rsidR="00264D0C" w:rsidRPr="00BD0778" w:rsidRDefault="00264D0C" w:rsidP="00264D0C">
      <w:pPr>
        <w:jc w:val="center"/>
        <w:rPr>
          <w:rFonts w:asciiTheme="minorHAnsi" w:hAnsiTheme="minorHAnsi" w:cstheme="minorHAnsi"/>
          <w:b/>
          <w:sz w:val="20"/>
          <w:szCs w:val="20"/>
          <w:lang w:val="en" w:eastAsia="sl-SI"/>
        </w:rPr>
      </w:pPr>
      <w:proofErr w:type="gramStart"/>
      <w:r w:rsidRPr="00BD0778">
        <w:rPr>
          <w:rFonts w:asciiTheme="minorHAnsi" w:hAnsiTheme="minorHAnsi" w:cstheme="minorHAnsi"/>
          <w:b/>
          <w:sz w:val="20"/>
          <w:szCs w:val="20"/>
          <w:lang w:val="en" w:eastAsia="sl-SI"/>
        </w:rPr>
        <w:t>FORM</w:t>
      </w:r>
      <w:proofErr w:type="gramEnd"/>
      <w:r w:rsidRPr="00BD0778">
        <w:rPr>
          <w:rFonts w:asciiTheme="minorHAnsi" w:hAnsiTheme="minorHAnsi" w:cstheme="minorHAnsi"/>
          <w:b/>
          <w:sz w:val="20"/>
          <w:szCs w:val="20"/>
          <w:lang w:val="en" w:eastAsia="sl-SI"/>
        </w:rPr>
        <w:t xml:space="preserve"> 1</w:t>
      </w:r>
      <w:r w:rsidR="008A2377">
        <w:rPr>
          <w:rFonts w:asciiTheme="minorHAnsi" w:hAnsiTheme="minorHAnsi" w:cstheme="minorHAnsi"/>
          <w:b/>
          <w:sz w:val="20"/>
          <w:szCs w:val="20"/>
          <w:lang w:val="en" w:eastAsia="sl-SI"/>
        </w:rPr>
        <w:t>4</w:t>
      </w:r>
      <w:r w:rsidR="00455BE1">
        <w:rPr>
          <w:rFonts w:asciiTheme="minorHAnsi" w:hAnsiTheme="minorHAnsi" w:cstheme="minorHAnsi"/>
          <w:b/>
          <w:sz w:val="20"/>
          <w:szCs w:val="20"/>
          <w:lang w:val="en" w:eastAsia="sl-SI"/>
        </w:rPr>
        <w:t>a</w:t>
      </w:r>
    </w:p>
    <w:p w14:paraId="58AC24C1" w14:textId="77777777" w:rsidR="00264D0C" w:rsidRPr="00BD0778" w:rsidRDefault="00264D0C" w:rsidP="00264D0C">
      <w:pPr>
        <w:jc w:val="center"/>
        <w:rPr>
          <w:rFonts w:asciiTheme="minorHAnsi" w:hAnsiTheme="minorHAnsi" w:cstheme="minorHAnsi"/>
          <w:b/>
          <w:iCs/>
          <w:sz w:val="20"/>
          <w:szCs w:val="20"/>
          <w:lang w:val="en" w:eastAsia="sl-SI"/>
        </w:rPr>
      </w:pPr>
      <w:r w:rsidRPr="00BD0778">
        <w:rPr>
          <w:rFonts w:asciiTheme="minorHAnsi" w:hAnsiTheme="minorHAnsi" w:cstheme="minorHAnsi"/>
          <w:b/>
          <w:iCs/>
          <w:sz w:val="20"/>
          <w:szCs w:val="20"/>
          <w:lang w:val="en" w:eastAsia="sl-SI"/>
        </w:rPr>
        <w:t xml:space="preserve">Evaluation form for assessing of application </w:t>
      </w:r>
    </w:p>
    <w:p w14:paraId="56DBC240" w14:textId="77777777" w:rsidR="004C3C4D" w:rsidRPr="00C24A2D" w:rsidRDefault="004C3C4D" w:rsidP="004C3C4D">
      <w:pPr>
        <w:spacing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0A019B" w:rsidRPr="00C24A2D" w14:paraId="0D07FA47" w14:textId="77777777" w:rsidTr="00BD0778">
        <w:trPr>
          <w:trHeight w:hRule="exact" w:val="85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8AE984C" w14:textId="12C57BD2" w:rsidR="000A019B" w:rsidRPr="00C24A2D" w:rsidRDefault="00264D0C" w:rsidP="00F070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Application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386" w:type="dxa"/>
            <w:vAlign w:val="center"/>
          </w:tcPr>
          <w:p w14:paraId="0D158124" w14:textId="458AD3A6" w:rsidR="000A019B" w:rsidRPr="00C24A2D" w:rsidRDefault="004C444D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019B" w:rsidRPr="00C24A2D" w14:paraId="6DFEACD7" w14:textId="77777777" w:rsidTr="00BD0778">
        <w:trPr>
          <w:trHeight w:hRule="exact" w:val="85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1F4E9DF" w14:textId="45F3C1D7" w:rsidR="000A019B" w:rsidRPr="00C24A2D" w:rsidRDefault="00264D0C" w:rsidP="00F070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83776996"/>
            <w:bookmarkStart w:id="2" w:name="_Hlk125969732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Title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R&amp;D </w:t>
            </w:r>
            <w:proofErr w:type="spellStart"/>
            <w:r w:rsidR="000B4F0F">
              <w:rPr>
                <w:rFonts w:asciiTheme="minorHAnsi" w:hAnsiTheme="minorHAnsi" w:cstheme="minorHAnsi"/>
                <w:b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5386" w:type="dxa"/>
            <w:vAlign w:val="center"/>
          </w:tcPr>
          <w:p w14:paraId="0BBD0893" w14:textId="77777777" w:rsidR="000A019B" w:rsidRPr="00C24A2D" w:rsidRDefault="000A019B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019B" w:rsidRPr="00C24A2D" w14:paraId="6D81BCD5" w14:textId="77777777" w:rsidTr="00BD0778">
        <w:trPr>
          <w:trHeight w:hRule="exact" w:val="85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E39B235" w14:textId="086C2E25" w:rsidR="000A019B" w:rsidRPr="004C444D" w:rsidRDefault="00264D0C" w:rsidP="00F070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C4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Acronym</w:t>
            </w:r>
            <w:proofErr w:type="spellEnd"/>
            <w:r w:rsidRPr="004C4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4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</w:t>
            </w:r>
            <w:proofErr w:type="spellEnd"/>
            <w:r w:rsidRPr="004C4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4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</w:t>
            </w:r>
            <w:proofErr w:type="spellEnd"/>
            <w:r w:rsidRPr="004C4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4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5386" w:type="dxa"/>
            <w:vAlign w:val="center"/>
          </w:tcPr>
          <w:p w14:paraId="66769011" w14:textId="7AD24503" w:rsidR="000A019B" w:rsidRPr="00C24A2D" w:rsidRDefault="004C444D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019B" w:rsidRPr="00C24A2D" w14:paraId="31584C00" w14:textId="77777777" w:rsidTr="00BD0778">
        <w:trPr>
          <w:trHeight w:hRule="exact" w:val="85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5361D5C" w14:textId="4EED4FBD" w:rsidR="000A019B" w:rsidRPr="00C24A2D" w:rsidRDefault="00264D0C" w:rsidP="00F070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Applicant</w:t>
            </w:r>
            <w:proofErr w:type="spellEnd"/>
          </w:p>
        </w:tc>
        <w:tc>
          <w:tcPr>
            <w:tcW w:w="5386" w:type="dxa"/>
            <w:vAlign w:val="center"/>
          </w:tcPr>
          <w:p w14:paraId="28110E24" w14:textId="6EA010FF" w:rsidR="000A019B" w:rsidRPr="00C24A2D" w:rsidRDefault="004C444D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019B" w:rsidRPr="00C24A2D" w14:paraId="48763410" w14:textId="77777777" w:rsidTr="00BD0778">
        <w:trPr>
          <w:trHeight w:hRule="exact" w:val="85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3687C6F" w14:textId="121F5EDF" w:rsidR="000A019B" w:rsidRPr="00C24A2D" w:rsidRDefault="00264D0C" w:rsidP="00F070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Industrial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ecosystem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from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F61DC">
              <w:rPr>
                <w:rFonts w:asciiTheme="minorHAnsi" w:hAnsiTheme="minorHAnsi" w:cstheme="minorHAnsi"/>
                <w:b/>
                <w:sz w:val="20"/>
                <w:szCs w:val="20"/>
              </w:rPr>
              <w:t>aplication</w:t>
            </w:r>
            <w:proofErr w:type="spellEnd"/>
          </w:p>
        </w:tc>
        <w:tc>
          <w:tcPr>
            <w:tcW w:w="5386" w:type="dxa"/>
            <w:vAlign w:val="center"/>
          </w:tcPr>
          <w:p w14:paraId="7A7A7F65" w14:textId="77777777" w:rsidR="000A019B" w:rsidRPr="00C24A2D" w:rsidRDefault="000A019B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019B" w:rsidRPr="00C24A2D" w14:paraId="5C2A5AB4" w14:textId="77777777" w:rsidTr="00BD0778">
        <w:trPr>
          <w:trHeight w:hRule="exact" w:val="85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9B812B7" w14:textId="4D10A7A3" w:rsidR="000A019B" w:rsidRPr="00C24A2D" w:rsidRDefault="00264D0C" w:rsidP="00F070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Focus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area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sub-area S5</w:t>
            </w:r>
          </w:p>
        </w:tc>
        <w:tc>
          <w:tcPr>
            <w:tcW w:w="5386" w:type="dxa"/>
            <w:vAlign w:val="center"/>
          </w:tcPr>
          <w:p w14:paraId="25B2EC92" w14:textId="6E8EE41E" w:rsidR="000A019B" w:rsidRPr="00C24A2D" w:rsidRDefault="004C444D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24A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bookmarkEnd w:id="1"/>
      <w:bookmarkEnd w:id="2"/>
    </w:tbl>
    <w:p w14:paraId="5FE69809" w14:textId="77777777" w:rsidR="000A019B" w:rsidRPr="00C24A2D" w:rsidRDefault="000A019B" w:rsidP="000A019B">
      <w:pPr>
        <w:rPr>
          <w:rFonts w:asciiTheme="minorHAnsi" w:hAnsiTheme="minorHAnsi" w:cstheme="minorHAnsi"/>
          <w:sz w:val="20"/>
          <w:szCs w:val="20"/>
        </w:rPr>
      </w:pPr>
    </w:p>
    <w:p w14:paraId="2C6379A5" w14:textId="77777777" w:rsidR="000A019B" w:rsidRPr="00C24A2D" w:rsidRDefault="000A019B" w:rsidP="000A019B">
      <w:pPr>
        <w:pStyle w:val="Glava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3E89C0" w14:textId="77777777" w:rsidR="000A019B" w:rsidRPr="00C24A2D" w:rsidRDefault="000A019B" w:rsidP="000A019B">
      <w:pPr>
        <w:pStyle w:val="Glava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mrea"/>
        <w:tblW w:w="921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14"/>
      </w:tblGrid>
      <w:tr w:rsidR="000A019B" w:rsidRPr="00C24A2D" w14:paraId="30A01983" w14:textId="77777777" w:rsidTr="00F070E9">
        <w:trPr>
          <w:trHeight w:val="429"/>
        </w:trPr>
        <w:tc>
          <w:tcPr>
            <w:tcW w:w="9214" w:type="dxa"/>
            <w:shd w:val="clear" w:color="auto" w:fill="auto"/>
          </w:tcPr>
          <w:p w14:paraId="1149B911" w14:textId="0A47B437" w:rsidR="008D71A1" w:rsidRPr="008D71A1" w:rsidRDefault="008D71A1" w:rsidP="008D71A1">
            <w:pPr>
              <w:jc w:val="both"/>
              <w:rPr>
                <w:rFonts w:asciiTheme="minorHAnsi" w:hAnsiTheme="minorHAnsi" w:cstheme="minorHAnsi"/>
                <w:lang w:val="en"/>
              </w:rPr>
            </w:pPr>
            <w:r w:rsidRPr="008D71A1">
              <w:rPr>
                <w:rFonts w:asciiTheme="minorHAnsi" w:hAnsiTheme="minorHAnsi" w:cstheme="minorHAnsi"/>
                <w:lang w:val="en"/>
              </w:rPr>
              <w:t>The application is assessed based on the assessment criteria, indicators and criteria,</w:t>
            </w:r>
            <w:r w:rsidRPr="00C24A2D">
              <w:rPr>
                <w:rFonts w:asciiTheme="minorHAnsi" w:hAnsiTheme="minorHAnsi" w:cstheme="minorHAnsi"/>
                <w:vertAlign w:val="superscript"/>
                <w:lang w:val="en"/>
              </w:rPr>
              <w:footnoteReference w:id="1"/>
            </w:r>
            <w:r w:rsidRPr="008D71A1">
              <w:rPr>
                <w:rFonts w:asciiTheme="minorHAnsi" w:hAnsiTheme="minorHAnsi" w:cstheme="minorHAnsi"/>
                <w:lang w:val="en"/>
              </w:rPr>
              <w:t>set out below.</w:t>
            </w:r>
          </w:p>
          <w:p w14:paraId="544D7327" w14:textId="77777777" w:rsidR="008D71A1" w:rsidRPr="008D71A1" w:rsidRDefault="008D71A1" w:rsidP="008D71A1">
            <w:pPr>
              <w:tabs>
                <w:tab w:val="left" w:pos="5299"/>
              </w:tabs>
              <w:spacing w:before="120"/>
              <w:jc w:val="both"/>
              <w:rPr>
                <w:rFonts w:asciiTheme="minorHAnsi" w:hAnsiTheme="minorHAnsi" w:cstheme="minorHAnsi"/>
                <w:b/>
                <w:lang w:val="en"/>
              </w:rPr>
            </w:pPr>
            <w:r w:rsidRPr="008D71A1">
              <w:rPr>
                <w:rFonts w:asciiTheme="minorHAnsi" w:hAnsiTheme="minorHAnsi" w:cstheme="minorHAnsi"/>
                <w:b/>
                <w:lang w:val="en"/>
              </w:rPr>
              <w:t>Assessments and thresholds</w:t>
            </w:r>
          </w:p>
          <w:p w14:paraId="3A477EED" w14:textId="77777777" w:rsidR="008D71A1" w:rsidRPr="008D71A1" w:rsidRDefault="008D71A1" w:rsidP="008D71A1">
            <w:pPr>
              <w:tabs>
                <w:tab w:val="left" w:pos="5299"/>
              </w:tabs>
              <w:spacing w:before="120"/>
              <w:jc w:val="both"/>
              <w:rPr>
                <w:rFonts w:asciiTheme="minorHAnsi" w:hAnsiTheme="minorHAnsi" w:cstheme="minorHAnsi"/>
                <w:lang w:val="en"/>
              </w:rPr>
            </w:pPr>
            <w:r w:rsidRPr="008D71A1">
              <w:rPr>
                <w:rFonts w:asciiTheme="minorHAnsi" w:hAnsiTheme="minorHAnsi" w:cstheme="minorHAnsi"/>
                <w:lang w:val="en"/>
              </w:rPr>
              <w:t xml:space="preserve">The assessment criteria are assessed with points ranging from 0 to 5. The minimum unit of assessment is 0.25 points. </w:t>
            </w:r>
          </w:p>
          <w:p w14:paraId="63DD292E" w14:textId="77777777" w:rsidR="008D71A1" w:rsidRPr="008D71A1" w:rsidRDefault="008D71A1" w:rsidP="008D71A1">
            <w:pPr>
              <w:tabs>
                <w:tab w:val="left" w:pos="5299"/>
              </w:tabs>
              <w:spacing w:before="120"/>
              <w:jc w:val="both"/>
              <w:rPr>
                <w:rFonts w:asciiTheme="minorHAnsi" w:hAnsiTheme="minorHAnsi" w:cstheme="minorHAnsi"/>
                <w:lang w:val="en"/>
              </w:rPr>
            </w:pPr>
            <w:r w:rsidRPr="008D71A1">
              <w:rPr>
                <w:rFonts w:asciiTheme="minorHAnsi" w:hAnsiTheme="minorHAnsi" w:cstheme="minorHAnsi"/>
                <w:lang w:val="en"/>
              </w:rPr>
              <w:t>The highest possible score for each assessment criterion is 5 points, with a total score of 15 points for all three assessment criteria.</w:t>
            </w:r>
          </w:p>
          <w:p w14:paraId="3681B6CF" w14:textId="77777777" w:rsidR="008D71A1" w:rsidRPr="008D71A1" w:rsidRDefault="008D71A1" w:rsidP="008D71A1">
            <w:pPr>
              <w:tabs>
                <w:tab w:val="left" w:pos="5299"/>
              </w:tabs>
              <w:spacing w:before="120"/>
              <w:jc w:val="both"/>
              <w:rPr>
                <w:rFonts w:asciiTheme="minorHAnsi" w:hAnsiTheme="minorHAnsi" w:cstheme="minorHAnsi"/>
                <w:lang w:val="en"/>
              </w:rPr>
            </w:pPr>
            <w:r w:rsidRPr="008D71A1">
              <w:rPr>
                <w:rFonts w:asciiTheme="minorHAnsi" w:hAnsiTheme="minorHAnsi" w:cstheme="minorHAnsi"/>
                <w:lang w:val="en"/>
              </w:rPr>
              <w:lastRenderedPageBreak/>
              <w:t>The assessment according to the assessment criteria is numerical and in a descriptive manner, considering all the indicators.</w:t>
            </w:r>
          </w:p>
          <w:p w14:paraId="53405D7B" w14:textId="7BD94A24" w:rsidR="008D71A1" w:rsidRPr="008D71A1" w:rsidRDefault="008D71A1" w:rsidP="008D71A1">
            <w:pPr>
              <w:tabs>
                <w:tab w:val="left" w:pos="5299"/>
              </w:tabs>
              <w:spacing w:before="120"/>
              <w:jc w:val="both"/>
              <w:rPr>
                <w:rFonts w:asciiTheme="minorHAnsi" w:hAnsiTheme="minorHAnsi" w:cstheme="minorHAnsi"/>
                <w:lang w:val="en"/>
              </w:rPr>
            </w:pPr>
            <w:r w:rsidRPr="008D71A1">
              <w:rPr>
                <w:rFonts w:asciiTheme="minorHAnsi" w:hAnsiTheme="minorHAnsi" w:cstheme="minorHAnsi"/>
                <w:lang w:val="en"/>
              </w:rPr>
              <w:t>An application is considered positive when it scores at least 10 points in total.</w:t>
            </w:r>
          </w:p>
          <w:p w14:paraId="674F1977" w14:textId="77777777" w:rsidR="008D71A1" w:rsidRPr="008D71A1" w:rsidRDefault="008D71A1" w:rsidP="008D71A1">
            <w:pPr>
              <w:tabs>
                <w:tab w:val="left" w:pos="5299"/>
              </w:tabs>
              <w:spacing w:before="120"/>
              <w:jc w:val="both"/>
              <w:rPr>
                <w:rFonts w:asciiTheme="minorHAnsi" w:hAnsiTheme="minorHAnsi" w:cstheme="minorHAnsi"/>
                <w:b/>
                <w:lang w:val="en"/>
              </w:rPr>
            </w:pPr>
            <w:r w:rsidRPr="008D71A1">
              <w:rPr>
                <w:rFonts w:asciiTheme="minorHAnsi" w:hAnsiTheme="minorHAnsi" w:cstheme="minorHAnsi"/>
                <w:b/>
                <w:lang w:val="en"/>
              </w:rPr>
              <w:t>Evaluation of the elements determining the assessment of applications</w:t>
            </w:r>
          </w:p>
          <w:p w14:paraId="5526C83F" w14:textId="377478B6" w:rsidR="008D71A1" w:rsidRPr="00C24A2D" w:rsidRDefault="008D71A1" w:rsidP="00F070E9">
            <w:pPr>
              <w:tabs>
                <w:tab w:val="left" w:pos="5299"/>
              </w:tabs>
              <w:spacing w:before="120"/>
              <w:jc w:val="both"/>
              <w:rPr>
                <w:rFonts w:asciiTheme="minorHAnsi" w:hAnsiTheme="minorHAnsi" w:cstheme="minorHAnsi"/>
                <w:lang w:val="en"/>
              </w:rPr>
            </w:pPr>
            <w:r w:rsidRPr="008D71A1">
              <w:rPr>
                <w:rFonts w:asciiTheme="minorHAnsi" w:hAnsiTheme="minorHAnsi" w:cstheme="minorHAnsi"/>
                <w:lang w:val="en"/>
              </w:rPr>
              <w:t xml:space="preserve">The </w:t>
            </w:r>
            <w:bookmarkStart w:id="3" w:name="_Hlk189740471"/>
            <w:r w:rsidRPr="008D71A1">
              <w:rPr>
                <w:rFonts w:asciiTheme="minorHAnsi" w:hAnsiTheme="minorHAnsi" w:cstheme="minorHAnsi"/>
                <w:lang w:val="en"/>
              </w:rPr>
              <w:t xml:space="preserve">assessment criteria </w:t>
            </w:r>
            <w:bookmarkEnd w:id="3"/>
            <w:r w:rsidRPr="008D71A1">
              <w:rPr>
                <w:rFonts w:asciiTheme="minorHAnsi" w:hAnsiTheme="minorHAnsi" w:cstheme="minorHAnsi"/>
                <w:lang w:val="en"/>
              </w:rPr>
              <w:t xml:space="preserve">are assessed with points ranging from 0 to 5. The minimum unit of assessment is 0.25 points.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442"/>
              <w:gridCol w:w="6546"/>
            </w:tblGrid>
            <w:tr w:rsidR="00774E8E" w:rsidRPr="00C24A2D" w14:paraId="309E50BE" w14:textId="77777777" w:rsidTr="00533D3D">
              <w:tc>
                <w:tcPr>
                  <w:tcW w:w="2442" w:type="dxa"/>
                  <w:hideMark/>
                </w:tcPr>
                <w:p w14:paraId="5F500109" w14:textId="77777777" w:rsidR="00774E8E" w:rsidRPr="00BD0778" w:rsidRDefault="00774E8E" w:rsidP="00774E8E">
                  <w:pPr>
                    <w:pStyle w:val="P68B1DB1-Navaden5"/>
                    <w:tabs>
                      <w:tab w:val="left" w:pos="5299"/>
                    </w:tabs>
                    <w:spacing w:before="120"/>
                    <w:jc w:val="both"/>
                    <w:rPr>
                      <w:highlight w:val="none"/>
                    </w:rPr>
                  </w:pPr>
                  <w:r w:rsidRPr="00BD0778">
                    <w:rPr>
                      <w:highlight w:val="none"/>
                    </w:rPr>
                    <w:t>0 (insufficient)</w:t>
                  </w:r>
                </w:p>
              </w:tc>
              <w:tc>
                <w:tcPr>
                  <w:tcW w:w="6546" w:type="dxa"/>
                  <w:hideMark/>
                </w:tcPr>
                <w:p w14:paraId="1B4491E9" w14:textId="77777777" w:rsidR="00774E8E" w:rsidRPr="00C24A2D" w:rsidRDefault="00774E8E" w:rsidP="00774E8E">
                  <w:pPr>
                    <w:pStyle w:val="P68B1DB1-Navaden1"/>
                    <w:tabs>
                      <w:tab w:val="left" w:pos="5299"/>
                    </w:tabs>
                    <w:spacing w:before="120"/>
                    <w:jc w:val="both"/>
                  </w:pPr>
                  <w:r w:rsidRPr="00C24A2D">
                    <w:rPr>
                      <w:lang w:val="en-GB"/>
                    </w:rPr>
                    <w:t>The application fails to address the criterion or cannot be assessed due to missing or incomplete information</w:t>
                  </w:r>
                </w:p>
              </w:tc>
            </w:tr>
            <w:tr w:rsidR="00774E8E" w:rsidRPr="00C24A2D" w14:paraId="49DD6A6A" w14:textId="77777777" w:rsidTr="00533D3D">
              <w:tc>
                <w:tcPr>
                  <w:tcW w:w="2442" w:type="dxa"/>
                  <w:hideMark/>
                </w:tcPr>
                <w:p w14:paraId="448C4C3C" w14:textId="77777777" w:rsidR="00774E8E" w:rsidRPr="00BD0778" w:rsidRDefault="00774E8E" w:rsidP="00774E8E">
                  <w:pPr>
                    <w:pStyle w:val="P68B1DB1-Navaden5"/>
                    <w:tabs>
                      <w:tab w:val="left" w:pos="5299"/>
                    </w:tabs>
                    <w:spacing w:before="120"/>
                    <w:jc w:val="both"/>
                    <w:rPr>
                      <w:highlight w:val="none"/>
                    </w:rPr>
                  </w:pPr>
                  <w:r w:rsidRPr="00BD0778">
                    <w:rPr>
                      <w:highlight w:val="none"/>
                    </w:rPr>
                    <w:t>1 (insufficient)</w:t>
                  </w:r>
                </w:p>
              </w:tc>
              <w:tc>
                <w:tcPr>
                  <w:tcW w:w="6546" w:type="dxa"/>
                  <w:hideMark/>
                </w:tcPr>
                <w:p w14:paraId="55557103" w14:textId="77777777" w:rsidR="00774E8E" w:rsidRPr="00C24A2D" w:rsidRDefault="00774E8E" w:rsidP="00774E8E">
                  <w:pPr>
                    <w:pStyle w:val="P68B1DB1-Navaden1"/>
                    <w:tabs>
                      <w:tab w:val="left" w:pos="5299"/>
                    </w:tabs>
                    <w:spacing w:before="120"/>
                    <w:jc w:val="both"/>
                  </w:pPr>
                  <w:r w:rsidRPr="00C24A2D">
                    <w:rPr>
                      <w:lang w:val="en-GB"/>
                    </w:rPr>
                    <w:t>The criterion is inadequately addressed, or there are serious inherent weaknesses</w:t>
                  </w:r>
                </w:p>
              </w:tc>
            </w:tr>
            <w:tr w:rsidR="00774E8E" w:rsidRPr="00C24A2D" w14:paraId="5280D9DB" w14:textId="77777777" w:rsidTr="00533D3D">
              <w:tc>
                <w:tcPr>
                  <w:tcW w:w="2442" w:type="dxa"/>
                  <w:hideMark/>
                </w:tcPr>
                <w:p w14:paraId="4E4834AE" w14:textId="77777777" w:rsidR="00774E8E" w:rsidRPr="00BD0778" w:rsidRDefault="00774E8E" w:rsidP="00774E8E">
                  <w:pPr>
                    <w:tabs>
                      <w:tab w:val="left" w:pos="5299"/>
                    </w:tabs>
                    <w:spacing w:before="120"/>
                    <w:jc w:val="both"/>
                    <w:rPr>
                      <w:rFonts w:asciiTheme="minorHAnsi" w:hAnsiTheme="minorHAnsi" w:cstheme="minorHAnsi"/>
                    </w:rPr>
                  </w:pPr>
                  <w:r w:rsidRPr="00BD0778">
                    <w:rPr>
                      <w:rFonts w:asciiTheme="minorHAnsi" w:hAnsiTheme="minorHAnsi" w:cstheme="minorHAnsi"/>
                    </w:rPr>
                    <w:t>2 (</w:t>
                  </w:r>
                  <w:proofErr w:type="spellStart"/>
                  <w:r w:rsidRPr="00BD0778">
                    <w:rPr>
                      <w:rFonts w:asciiTheme="minorHAnsi" w:hAnsiTheme="minorHAnsi" w:cstheme="minorHAnsi"/>
                    </w:rPr>
                    <w:t>defective</w:t>
                  </w:r>
                  <w:proofErr w:type="spellEnd"/>
                  <w:r w:rsidRPr="00BD0778">
                    <w:rPr>
                      <w:rFonts w:asciiTheme="minorHAnsi" w:hAnsiTheme="minorHAnsi" w:cstheme="minorHAnsi"/>
                    </w:rPr>
                    <w:t>)</w:t>
                  </w:r>
                </w:p>
              </w:tc>
              <w:tc>
                <w:tcPr>
                  <w:tcW w:w="6546" w:type="dxa"/>
                  <w:hideMark/>
                </w:tcPr>
                <w:p w14:paraId="4319DEB0" w14:textId="77777777" w:rsidR="00774E8E" w:rsidRPr="00C24A2D" w:rsidRDefault="00774E8E" w:rsidP="00774E8E">
                  <w:pPr>
                    <w:pStyle w:val="P68B1DB1-Navaden1"/>
                    <w:tabs>
                      <w:tab w:val="left" w:pos="5299"/>
                    </w:tabs>
                    <w:spacing w:before="120"/>
                    <w:jc w:val="both"/>
                  </w:pPr>
                  <w:r w:rsidRPr="00C24A2D">
                    <w:rPr>
                      <w:lang w:val="en-GB"/>
                    </w:rPr>
                    <w:t>The application broadly addresses the criterion, but there are significant weaknesses</w:t>
                  </w:r>
                </w:p>
              </w:tc>
            </w:tr>
            <w:tr w:rsidR="00774E8E" w:rsidRPr="00C24A2D" w14:paraId="61FD5277" w14:textId="77777777" w:rsidTr="00533D3D">
              <w:tc>
                <w:tcPr>
                  <w:tcW w:w="2442" w:type="dxa"/>
                  <w:hideMark/>
                </w:tcPr>
                <w:p w14:paraId="3432912F" w14:textId="77777777" w:rsidR="00774E8E" w:rsidRPr="00BD0778" w:rsidRDefault="00774E8E" w:rsidP="00774E8E">
                  <w:pPr>
                    <w:pStyle w:val="P68B1DB1-Navaden5"/>
                    <w:tabs>
                      <w:tab w:val="left" w:pos="5299"/>
                    </w:tabs>
                    <w:spacing w:before="120"/>
                    <w:jc w:val="both"/>
                    <w:rPr>
                      <w:highlight w:val="none"/>
                    </w:rPr>
                  </w:pPr>
                  <w:r w:rsidRPr="00BD0778">
                    <w:rPr>
                      <w:highlight w:val="none"/>
                    </w:rPr>
                    <w:t>3 (good)</w:t>
                  </w:r>
                </w:p>
              </w:tc>
              <w:tc>
                <w:tcPr>
                  <w:tcW w:w="6546" w:type="dxa"/>
                  <w:hideMark/>
                </w:tcPr>
                <w:p w14:paraId="12F87DC3" w14:textId="77777777" w:rsidR="00774E8E" w:rsidRPr="00C24A2D" w:rsidRDefault="00774E8E" w:rsidP="00774E8E">
                  <w:pPr>
                    <w:pStyle w:val="P68B1DB1-Navaden1"/>
                    <w:tabs>
                      <w:tab w:val="left" w:pos="5299"/>
                    </w:tabs>
                    <w:spacing w:before="120"/>
                    <w:jc w:val="both"/>
                    <w:rPr>
                      <w:lang w:val="en-GB"/>
                    </w:rPr>
                  </w:pPr>
                  <w:r w:rsidRPr="00C24A2D">
                    <w:rPr>
                      <w:lang w:val="en-GB"/>
                    </w:rPr>
                    <w:t xml:space="preserve">The application addresses the criterion well, but </w:t>
                  </w:r>
                  <w:proofErr w:type="gramStart"/>
                  <w:r w:rsidRPr="00C24A2D">
                    <w:rPr>
                      <w:lang w:val="en-GB"/>
                    </w:rPr>
                    <w:t>a number of</w:t>
                  </w:r>
                  <w:proofErr w:type="gramEnd"/>
                  <w:r w:rsidRPr="00C24A2D">
                    <w:rPr>
                      <w:lang w:val="en-GB"/>
                    </w:rPr>
                    <w:t xml:space="preserve"> shortcomings are present</w:t>
                  </w:r>
                </w:p>
              </w:tc>
            </w:tr>
            <w:tr w:rsidR="00774E8E" w:rsidRPr="00C24A2D" w14:paraId="4B36467A" w14:textId="77777777" w:rsidTr="00533D3D">
              <w:tc>
                <w:tcPr>
                  <w:tcW w:w="2442" w:type="dxa"/>
                  <w:hideMark/>
                </w:tcPr>
                <w:p w14:paraId="4E519B03" w14:textId="77777777" w:rsidR="00774E8E" w:rsidRPr="00BD0778" w:rsidRDefault="00774E8E" w:rsidP="00774E8E">
                  <w:pPr>
                    <w:pStyle w:val="P68B1DB1-Navaden5"/>
                    <w:tabs>
                      <w:tab w:val="left" w:pos="5299"/>
                    </w:tabs>
                    <w:spacing w:before="120"/>
                    <w:jc w:val="both"/>
                    <w:rPr>
                      <w:highlight w:val="none"/>
                    </w:rPr>
                  </w:pPr>
                  <w:r w:rsidRPr="00BD0778">
                    <w:rPr>
                      <w:highlight w:val="none"/>
                    </w:rPr>
                    <w:t>4 (very good)</w:t>
                  </w:r>
                </w:p>
              </w:tc>
              <w:tc>
                <w:tcPr>
                  <w:tcW w:w="6546" w:type="dxa"/>
                  <w:hideMark/>
                </w:tcPr>
                <w:p w14:paraId="2BB49EA1" w14:textId="77777777" w:rsidR="00774E8E" w:rsidRPr="00C24A2D" w:rsidRDefault="00774E8E" w:rsidP="00774E8E">
                  <w:pPr>
                    <w:pStyle w:val="P68B1DB1-Navaden1"/>
                    <w:tabs>
                      <w:tab w:val="left" w:pos="5299"/>
                    </w:tabs>
                    <w:spacing w:before="120"/>
                    <w:jc w:val="both"/>
                    <w:rPr>
                      <w:lang w:val="en-GB"/>
                    </w:rPr>
                  </w:pPr>
                  <w:r w:rsidRPr="00C24A2D">
                    <w:rPr>
                      <w:lang w:val="en-GB"/>
                    </w:rPr>
                    <w:t>The application addresses the criterion very well, but a small number of shortcomings are present</w:t>
                  </w:r>
                </w:p>
              </w:tc>
            </w:tr>
            <w:tr w:rsidR="00774E8E" w:rsidRPr="00C24A2D" w14:paraId="2CE2A74A" w14:textId="77777777" w:rsidTr="00533D3D">
              <w:tc>
                <w:tcPr>
                  <w:tcW w:w="2442" w:type="dxa"/>
                  <w:hideMark/>
                </w:tcPr>
                <w:p w14:paraId="7C3A94CD" w14:textId="77777777" w:rsidR="00774E8E" w:rsidRPr="00BD0778" w:rsidRDefault="00774E8E" w:rsidP="00774E8E">
                  <w:pPr>
                    <w:pStyle w:val="P68B1DB1-Navaden5"/>
                    <w:tabs>
                      <w:tab w:val="left" w:pos="5299"/>
                    </w:tabs>
                    <w:spacing w:before="120"/>
                    <w:jc w:val="both"/>
                    <w:rPr>
                      <w:highlight w:val="none"/>
                    </w:rPr>
                  </w:pPr>
                  <w:r w:rsidRPr="00BD0778">
                    <w:rPr>
                      <w:highlight w:val="none"/>
                    </w:rPr>
                    <w:t>5 (excellent)</w:t>
                  </w:r>
                </w:p>
              </w:tc>
              <w:tc>
                <w:tcPr>
                  <w:tcW w:w="6546" w:type="dxa"/>
                  <w:hideMark/>
                </w:tcPr>
                <w:p w14:paraId="6E6B7E8C" w14:textId="77777777" w:rsidR="00774E8E" w:rsidRPr="00C24A2D" w:rsidRDefault="00774E8E" w:rsidP="00774E8E">
                  <w:pPr>
                    <w:pStyle w:val="P68B1DB1-Navaden1"/>
                    <w:tabs>
                      <w:tab w:val="left" w:pos="5299"/>
                    </w:tabs>
                    <w:spacing w:before="120"/>
                    <w:jc w:val="both"/>
                  </w:pPr>
                  <w:r w:rsidRPr="00C24A2D">
                    <w:rPr>
                      <w:lang w:val="en-GB"/>
                    </w:rPr>
                    <w:t>The application successfully addresses all relevant aspects of the criterion. Any shortcomings are minor</w:t>
                  </w:r>
                </w:p>
              </w:tc>
            </w:tr>
          </w:tbl>
          <w:p w14:paraId="3F0EAA17" w14:textId="77777777" w:rsidR="000A019B" w:rsidRPr="00C24A2D" w:rsidRDefault="000A019B" w:rsidP="00F070E9">
            <w:pPr>
              <w:tabs>
                <w:tab w:val="left" w:pos="5299"/>
              </w:tabs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FF7250" w14:textId="77777777" w:rsidR="000A019B" w:rsidRPr="00C24A2D" w:rsidRDefault="000A019B" w:rsidP="000A019B">
      <w:pPr>
        <w:tabs>
          <w:tab w:val="left" w:pos="934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53D6DB44" w14:textId="10CE37BB" w:rsidR="00774E8E" w:rsidRPr="00C24A2D" w:rsidRDefault="00774E8E" w:rsidP="00774E8E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Assessment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criteria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>:</w:t>
      </w:r>
    </w:p>
    <w:p w14:paraId="74A69C3D" w14:textId="77777777" w:rsidR="00774E8E" w:rsidRPr="00C24A2D" w:rsidRDefault="00774E8E" w:rsidP="00774E8E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4A2D">
        <w:rPr>
          <w:rFonts w:asciiTheme="minorHAnsi" w:hAnsiTheme="minorHAnsi" w:cstheme="minorHAnsi"/>
          <w:b/>
          <w:sz w:val="20"/>
          <w:szCs w:val="20"/>
        </w:rPr>
        <w:t>I.</w:t>
      </w:r>
    </w:p>
    <w:p w14:paraId="36C4B683" w14:textId="77777777" w:rsidR="00774E8E" w:rsidRPr="00C24A2D" w:rsidRDefault="00774E8E" w:rsidP="00774E8E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4A2D">
        <w:rPr>
          <w:rFonts w:asciiTheme="minorHAnsi" w:hAnsiTheme="minorHAnsi" w:cstheme="minorHAnsi"/>
          <w:b/>
          <w:sz w:val="20"/>
          <w:szCs w:val="20"/>
        </w:rPr>
        <w:t xml:space="preserve">An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assessment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rationale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for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internationally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comparable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knowledge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and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competences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throughout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entire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knowledge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development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process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3822567A" w14:textId="1CEB5AE8" w:rsidR="00774E8E" w:rsidRPr="00C24A2D" w:rsidRDefault="00774E8E" w:rsidP="00774E8E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4A2D">
        <w:rPr>
          <w:rFonts w:asciiTheme="minorHAnsi" w:hAnsiTheme="minorHAnsi" w:cstheme="minorHAnsi"/>
          <w:b/>
          <w:sz w:val="20"/>
          <w:szCs w:val="20"/>
        </w:rPr>
        <w:t>(</w:t>
      </w:r>
      <w:r w:rsidR="00435CEF" w:rsidRPr="00C24A2D">
        <w:rPr>
          <w:rFonts w:asciiTheme="minorHAnsi" w:hAnsiTheme="minorHAnsi" w:cstheme="minorHAnsi"/>
          <w:b/>
          <w:sz w:val="20"/>
          <w:szCs w:val="20"/>
        </w:rPr>
        <w:t>»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Scientific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Excellence</w:t>
      </w:r>
      <w:proofErr w:type="spellEnd"/>
      <w:r w:rsidR="00435CEF" w:rsidRPr="00C24A2D">
        <w:rPr>
          <w:rFonts w:asciiTheme="minorHAnsi" w:hAnsiTheme="minorHAnsi" w:cstheme="minorHAnsi"/>
          <w:b/>
          <w:sz w:val="20"/>
          <w:szCs w:val="20"/>
        </w:rPr>
        <w:t>«</w:t>
      </w:r>
      <w:r w:rsidRPr="00C24A2D">
        <w:rPr>
          <w:rFonts w:asciiTheme="minorHAnsi" w:hAnsiTheme="minorHAnsi" w:cstheme="minorHAnsi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487"/>
        <w:gridCol w:w="14"/>
        <w:gridCol w:w="2215"/>
        <w:gridCol w:w="2356"/>
      </w:tblGrid>
      <w:tr w:rsidR="00CB45C6" w:rsidRPr="00C24A2D" w14:paraId="798B74A2" w14:textId="77777777" w:rsidTr="00BD0778">
        <w:tc>
          <w:tcPr>
            <w:tcW w:w="10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DB6D57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89744096"/>
          </w:p>
        </w:tc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FE8EE0" w14:textId="3627BC0E" w:rsidR="00CB45C6" w:rsidRPr="00C24A2D" w:rsidRDefault="00774E8E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source</w:t>
            </w:r>
            <w:proofErr w:type="spellEnd"/>
          </w:p>
        </w:tc>
        <w:tc>
          <w:tcPr>
            <w:tcW w:w="123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BC135A" w14:textId="2DDF4590" w:rsidR="00CB45C6" w:rsidRPr="00C24A2D" w:rsidRDefault="00774E8E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3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F31578" w14:textId="3BB91664" w:rsidR="00CB45C6" w:rsidRPr="00C24A2D" w:rsidRDefault="00774E8E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Explanation</w:t>
            </w:r>
            <w:proofErr w:type="spellEnd"/>
          </w:p>
        </w:tc>
      </w:tr>
      <w:bookmarkEnd w:id="4"/>
      <w:tr w:rsidR="000A019B" w:rsidRPr="00C24A2D" w14:paraId="22B22B31" w14:textId="77777777" w:rsidTr="00BD077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C87EB8" w14:textId="400A54BD" w:rsidR="000A019B" w:rsidRPr="00C24A2D" w:rsidRDefault="00774E8E" w:rsidP="00435C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Project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  <w:proofErr w:type="spellEnd"/>
          </w:p>
        </w:tc>
      </w:tr>
      <w:tr w:rsidR="00CB45C6" w:rsidRPr="00C24A2D" w14:paraId="2AD9347E" w14:textId="77777777" w:rsidTr="00BC62C1">
        <w:tc>
          <w:tcPr>
            <w:tcW w:w="1089" w:type="pct"/>
            <w:tcBorders>
              <w:top w:val="single" w:sz="12" w:space="0" w:color="auto"/>
              <w:left w:val="single" w:sz="12" w:space="0" w:color="auto"/>
            </w:tcBorders>
          </w:tcPr>
          <w:p w14:paraId="282FC22E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375" w:type="pct"/>
            <w:tcBorders>
              <w:top w:val="single" w:sz="12" w:space="0" w:color="auto"/>
            </w:tcBorders>
          </w:tcPr>
          <w:p w14:paraId="4B392E36" w14:textId="7D738DCC" w:rsidR="00CB45C6" w:rsidRPr="00C24A2D" w:rsidRDefault="00CB45C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BC62C1"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  <w:p w14:paraId="6BAE9CBD" w14:textId="77777777" w:rsidR="00CB45C6" w:rsidRPr="00C24A2D" w:rsidRDefault="00CB45C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single" w:sz="12" w:space="0" w:color="auto"/>
            </w:tcBorders>
          </w:tcPr>
          <w:p w14:paraId="24BFF7AC" w14:textId="336040EE" w:rsidR="00CB45C6" w:rsidRPr="00C24A2D" w:rsidRDefault="00435CEF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Clarity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consistency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objectives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with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expected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effects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R&amp;D </w:t>
            </w:r>
            <w:proofErr w:type="spellStart"/>
            <w:r w:rsidR="000B4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1303" w:type="pct"/>
            <w:tcBorders>
              <w:top w:val="single" w:sz="12" w:space="0" w:color="auto"/>
              <w:right w:val="single" w:sz="12" w:space="0" w:color="auto"/>
            </w:tcBorders>
          </w:tcPr>
          <w:p w14:paraId="0D3AFBC4" w14:textId="7A12881B" w:rsidR="00CB45C6" w:rsidRPr="00C24A2D" w:rsidRDefault="00435CEF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</w:p>
        </w:tc>
      </w:tr>
      <w:tr w:rsidR="00CB45C6" w:rsidRPr="00C24A2D" w14:paraId="098C96ED" w14:textId="77777777" w:rsidTr="00BC62C1">
        <w:tc>
          <w:tcPr>
            <w:tcW w:w="1089" w:type="pct"/>
            <w:tcBorders>
              <w:top w:val="single" w:sz="12" w:space="0" w:color="auto"/>
              <w:left w:val="single" w:sz="12" w:space="0" w:color="auto"/>
            </w:tcBorders>
          </w:tcPr>
          <w:p w14:paraId="69BF98A4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75" w:type="pct"/>
            <w:tcBorders>
              <w:top w:val="single" w:sz="12" w:space="0" w:color="auto"/>
            </w:tcBorders>
          </w:tcPr>
          <w:p w14:paraId="764FC7BB" w14:textId="1986B01C" w:rsidR="00CB45C6" w:rsidRPr="00C24A2D" w:rsidRDefault="00CB45C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096573"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5, 1.6, 1.7</w:t>
            </w:r>
          </w:p>
        </w:tc>
        <w:tc>
          <w:tcPr>
            <w:tcW w:w="1233" w:type="pct"/>
            <w:gridSpan w:val="2"/>
            <w:tcBorders>
              <w:top w:val="single" w:sz="12" w:space="0" w:color="auto"/>
            </w:tcBorders>
          </w:tcPr>
          <w:p w14:paraId="6DAE504F" w14:textId="0EA7AC8D" w:rsidR="00CB45C6" w:rsidRPr="00C24A2D" w:rsidRDefault="00435CEF" w:rsidP="00F070E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Relevance: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Consistency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with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strateg</w:t>
            </w:r>
            <w:r w:rsidR="000B4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ic</w:t>
            </w:r>
            <w:proofErr w:type="spellEnd"/>
            <w:r w:rsidR="000B4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4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1303" w:type="pct"/>
            <w:tcBorders>
              <w:top w:val="single" w:sz="12" w:space="0" w:color="auto"/>
              <w:right w:val="single" w:sz="12" w:space="0" w:color="auto"/>
            </w:tcBorders>
          </w:tcPr>
          <w:p w14:paraId="20AF8BA2" w14:textId="6C062788" w:rsidR="00CB45C6" w:rsidRPr="00C24A2D" w:rsidRDefault="00435CEF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</w:p>
        </w:tc>
      </w:tr>
      <w:tr w:rsidR="000A019B" w:rsidRPr="00C24A2D" w14:paraId="5F807707" w14:textId="77777777" w:rsidTr="00BD0778">
        <w:trPr>
          <w:trHeight w:val="23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2042B3" w14:textId="77777777" w:rsidR="00435CEF" w:rsidRPr="00C24A2D" w:rsidRDefault="00435CEF" w:rsidP="00435C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B0FA55" w14:textId="695ABD62" w:rsidR="00435CEF" w:rsidRPr="00C24A2D" w:rsidRDefault="00435CEF" w:rsidP="00435C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Concept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approach</w:t>
            </w:r>
            <w:proofErr w:type="spellEnd"/>
          </w:p>
        </w:tc>
      </w:tr>
      <w:tr w:rsidR="00CB45C6" w:rsidRPr="00C24A2D" w14:paraId="308BDF75" w14:textId="77777777" w:rsidTr="00BC62C1">
        <w:tc>
          <w:tcPr>
            <w:tcW w:w="10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6333D0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9E76" w14:textId="3FCE5242" w:rsidR="00CB45C6" w:rsidRPr="00C24A2D" w:rsidRDefault="00CB45C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096573"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DDEC" w14:textId="51B803A5" w:rsidR="00CB45C6" w:rsidRPr="00C24A2D" w:rsidRDefault="00435CEF" w:rsidP="00F070E9">
            <w:pPr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Suitability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proposed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methodology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clarity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credibility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proposed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concept</w:t>
            </w:r>
            <w:proofErr w:type="spellEnd"/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FF2A0" w14:textId="26C50D1C" w:rsidR="00CB45C6" w:rsidRPr="00C24A2D" w:rsidRDefault="00435CEF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</w:p>
        </w:tc>
      </w:tr>
      <w:tr w:rsidR="00CB45C6" w:rsidRPr="00C24A2D" w14:paraId="5B41997E" w14:textId="77777777" w:rsidTr="00BC62C1">
        <w:tc>
          <w:tcPr>
            <w:tcW w:w="10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0864BF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B3AD" w14:textId="6AEE5B24" w:rsidR="00CB45C6" w:rsidRPr="00C24A2D" w:rsidRDefault="00CB45C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096573"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C7D8" w14:textId="6D3C5E3B" w:rsidR="00CB45C6" w:rsidRPr="00C24A2D" w:rsidRDefault="00435CEF" w:rsidP="00F070E9">
            <w:pPr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Trans-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disciplinarity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: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Facilitating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integration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knowledge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competences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technology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in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priority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areas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S5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A684CE" w14:textId="01E2A47E" w:rsidR="00CB45C6" w:rsidRPr="00C24A2D" w:rsidRDefault="00435CEF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</w:p>
        </w:tc>
      </w:tr>
      <w:tr w:rsidR="000A019B" w:rsidRPr="00C24A2D" w14:paraId="10B76459" w14:textId="77777777" w:rsidTr="00BD077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AA5BA0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A38F26" w14:textId="01973593" w:rsidR="000A019B" w:rsidRPr="00C24A2D" w:rsidRDefault="00B974BE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Ambitiousness</w:t>
            </w:r>
            <w:proofErr w:type="spellEnd"/>
          </w:p>
        </w:tc>
      </w:tr>
      <w:tr w:rsidR="00CB45C6" w:rsidRPr="00C24A2D" w14:paraId="59306A09" w14:textId="77777777" w:rsidTr="00BC62C1">
        <w:tc>
          <w:tcPr>
            <w:tcW w:w="1089" w:type="pct"/>
            <w:tcBorders>
              <w:left w:val="single" w:sz="12" w:space="0" w:color="auto"/>
            </w:tcBorders>
          </w:tcPr>
          <w:p w14:paraId="66915F01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375" w:type="pct"/>
          </w:tcPr>
          <w:p w14:paraId="71F69DCD" w14:textId="5C437EC5" w:rsidR="00CB45C6" w:rsidRPr="00C24A2D" w:rsidRDefault="00CB45C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  <w:r w:rsidR="00096573"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, 1.3</w:t>
            </w:r>
          </w:p>
        </w:tc>
        <w:tc>
          <w:tcPr>
            <w:tcW w:w="1233" w:type="pct"/>
            <w:gridSpan w:val="2"/>
          </w:tcPr>
          <w:p w14:paraId="1D10A5A7" w14:textId="51740785" w:rsidR="00CB45C6" w:rsidRPr="00C24A2D" w:rsidRDefault="00455BE1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Ambition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and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justification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of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excellence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with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emphasis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on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the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state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of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research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in </w:t>
            </w:r>
            <w:proofErr w:type="spellStart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the</w:t>
            </w:r>
            <w:proofErr w:type="spellEnd"/>
            <w:r w:rsidRPr="00455BE1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global arena </w:t>
            </w:r>
            <w:r w:rsidR="004623D7" w:rsidRPr="004623D7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»</w:t>
            </w:r>
            <w:proofErr w:type="spellStart"/>
            <w:r w:rsidR="004623D7" w:rsidRPr="004623D7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beyond</w:t>
            </w:r>
            <w:proofErr w:type="spellEnd"/>
            <w:r w:rsidR="004623D7" w:rsidRPr="004623D7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4623D7" w:rsidRPr="004623D7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state-of-the-art</w:t>
            </w:r>
            <w:proofErr w:type="spellEnd"/>
            <w:r w:rsidR="004623D7" w:rsidRPr="004623D7"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0"/>
                <w:szCs w:val="20"/>
              </w:rPr>
              <w:t>.</w:t>
            </w:r>
          </w:p>
        </w:tc>
        <w:tc>
          <w:tcPr>
            <w:tcW w:w="1303" w:type="pct"/>
            <w:tcBorders>
              <w:right w:val="single" w:sz="12" w:space="0" w:color="auto"/>
            </w:tcBorders>
          </w:tcPr>
          <w:p w14:paraId="4D308378" w14:textId="68A0FED8" w:rsidR="00CB45C6" w:rsidRPr="00C24A2D" w:rsidRDefault="00435CEF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</w:p>
        </w:tc>
      </w:tr>
      <w:tr w:rsidR="009C4FE7" w:rsidRPr="00C24A2D" w14:paraId="20BACA25" w14:textId="77777777" w:rsidTr="00BD0778">
        <w:tc>
          <w:tcPr>
            <w:tcW w:w="2472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B5C1C6" w14:textId="77777777" w:rsidR="009C4FE7" w:rsidRPr="00C24A2D" w:rsidRDefault="009C4FE7" w:rsidP="009C4F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5" w:name="_Hlk189744355"/>
          </w:p>
          <w:p w14:paraId="65EB6686" w14:textId="1CEB63E4" w:rsidR="009C4FE7" w:rsidRPr="00C24A2D" w:rsidRDefault="00435CEF" w:rsidP="005062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Excellence</w:t>
            </w:r>
            <w:proofErr w:type="spellEnd"/>
          </w:p>
        </w:tc>
        <w:tc>
          <w:tcPr>
            <w:tcW w:w="1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C29283" w14:textId="0DBB84A2" w:rsidR="009C4FE7" w:rsidRPr="00C24A2D" w:rsidRDefault="00435CEF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Maximum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13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7B7EC2" w14:textId="1A8D0EFB" w:rsidR="009C4FE7" w:rsidRPr="00C24A2D" w:rsidRDefault="00435CEF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No.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/ Rating</w:t>
            </w:r>
          </w:p>
        </w:tc>
      </w:tr>
      <w:tr w:rsidR="009C4FE7" w:rsidRPr="00C24A2D" w14:paraId="7F58C70D" w14:textId="77777777" w:rsidTr="00BD0778">
        <w:tc>
          <w:tcPr>
            <w:tcW w:w="2472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F6E4B3" w14:textId="27FBE9EA" w:rsidR="009C4FE7" w:rsidRPr="00C24A2D" w:rsidRDefault="009C4FE7" w:rsidP="009C4F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EA0151" w14:textId="77777777" w:rsidR="009C4FE7" w:rsidRPr="00C24A2D" w:rsidRDefault="009C4FE7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3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4161FB" w14:textId="77777777" w:rsidR="009C4FE7" w:rsidRPr="00C24A2D" w:rsidRDefault="009C4FE7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019B" w:rsidRPr="00C24A2D" w14:paraId="27BC43C3" w14:textId="77777777" w:rsidTr="00BD077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93B15" w14:textId="5D6E25EE" w:rsidR="000A019B" w:rsidRPr="00C24A2D" w:rsidRDefault="00435CEF" w:rsidP="00F070E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Threshold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positively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assessed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criterion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: 3/5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</w:p>
        </w:tc>
      </w:tr>
      <w:tr w:rsidR="000A019B" w:rsidRPr="00C24A2D" w14:paraId="6A801E35" w14:textId="77777777" w:rsidTr="00BD0778">
        <w:trPr>
          <w:trHeight w:val="1566"/>
        </w:trPr>
        <w:tc>
          <w:tcPr>
            <w:tcW w:w="24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161B6A" w14:textId="5C17D767" w:rsidR="000A019B" w:rsidRPr="00C24A2D" w:rsidRDefault="00435CEF" w:rsidP="00F070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Explanation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269072" w14:textId="77777777" w:rsidR="000A019B" w:rsidRPr="00C24A2D" w:rsidRDefault="000A019B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5"/>
    </w:tbl>
    <w:p w14:paraId="7BE7A424" w14:textId="20EF0C24" w:rsidR="00435CEF" w:rsidRPr="00C24A2D" w:rsidRDefault="00435CEF" w:rsidP="00435CEF">
      <w:pPr>
        <w:tabs>
          <w:tab w:val="left" w:pos="2685"/>
        </w:tabs>
        <w:rPr>
          <w:rFonts w:asciiTheme="minorHAnsi" w:hAnsiTheme="minorHAnsi" w:cstheme="minorHAnsi"/>
          <w:b/>
          <w:sz w:val="20"/>
          <w:szCs w:val="20"/>
        </w:rPr>
      </w:pPr>
    </w:p>
    <w:p w14:paraId="3D7C73D5" w14:textId="6358ED11" w:rsidR="00710273" w:rsidRPr="00C24A2D" w:rsidRDefault="00F95A78" w:rsidP="00F95A78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C361674" w14:textId="19AF79FD" w:rsidR="000A019B" w:rsidRPr="00C24A2D" w:rsidRDefault="000A019B" w:rsidP="00435CEF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4A2D">
        <w:rPr>
          <w:rFonts w:asciiTheme="minorHAnsi" w:hAnsiTheme="minorHAnsi" w:cstheme="minorHAnsi"/>
          <w:b/>
          <w:sz w:val="20"/>
          <w:szCs w:val="20"/>
        </w:rPr>
        <w:lastRenderedPageBreak/>
        <w:t>II.</w:t>
      </w:r>
    </w:p>
    <w:p w14:paraId="1B5C806E" w14:textId="68275F96" w:rsidR="00435CEF" w:rsidRPr="00710273" w:rsidRDefault="00435CEF" w:rsidP="00710273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  <w:highlight w:val="yellow"/>
          <w:lang w:val="en-GB"/>
        </w:rPr>
      </w:pPr>
      <w:r w:rsidRPr="00C24A2D">
        <w:rPr>
          <w:rFonts w:asciiTheme="minorHAnsi" w:hAnsiTheme="minorHAnsi" w:cstheme="minorHAnsi"/>
          <w:b/>
          <w:sz w:val="20"/>
          <w:szCs w:val="20"/>
        </w:rPr>
        <w:t xml:space="preserve">An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assessmen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expected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effects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results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0273" w:rsidRPr="00710273">
        <w:rPr>
          <w:rFonts w:asciiTheme="minorHAnsi" w:hAnsiTheme="minorHAnsi" w:cstheme="minorHAnsi"/>
          <w:b/>
          <w:sz w:val="20"/>
          <w:szCs w:val="20"/>
          <w:lang w:val="en-GB"/>
        </w:rPr>
        <w:t xml:space="preserve">update of ARIS </w:t>
      </w:r>
      <w:proofErr w:type="spellStart"/>
      <w:r w:rsidR="00710273" w:rsidRPr="00710273">
        <w:rPr>
          <w:rFonts w:asciiTheme="minorHAnsi" w:hAnsiTheme="minorHAnsi" w:cstheme="minorHAnsi"/>
          <w:b/>
          <w:sz w:val="20"/>
          <w:szCs w:val="20"/>
          <w:lang w:val="en-GB"/>
        </w:rPr>
        <w:t>aplication</w:t>
      </w:r>
      <w:proofErr w:type="spellEnd"/>
      <w:r w:rsidR="00710273" w:rsidRPr="00710273">
        <w:rPr>
          <w:rFonts w:asciiTheme="minorHAnsi" w:hAnsiTheme="minorHAnsi" w:cstheme="minorHAnsi"/>
          <w:b/>
          <w:sz w:val="20"/>
          <w:szCs w:val="20"/>
          <w:lang w:val="en-GB"/>
        </w:rPr>
        <w:t xml:space="preserve"> projects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and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action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plan to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ensure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sustainability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actions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after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end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10273">
        <w:rPr>
          <w:rFonts w:asciiTheme="minorHAnsi" w:hAnsiTheme="minorHAnsi" w:cstheme="minorHAnsi"/>
          <w:b/>
          <w:sz w:val="20"/>
          <w:szCs w:val="20"/>
        </w:rPr>
        <w:t>project</w:t>
      </w:r>
      <w:proofErr w:type="spellEnd"/>
      <w:r w:rsidRPr="00710273">
        <w:rPr>
          <w:rFonts w:asciiTheme="minorHAnsi" w:hAnsiTheme="minorHAnsi" w:cstheme="minorHAnsi"/>
          <w:b/>
          <w:sz w:val="20"/>
          <w:szCs w:val="20"/>
        </w:rPr>
        <w:t xml:space="preserve"> period </w:t>
      </w:r>
    </w:p>
    <w:p w14:paraId="67C4017A" w14:textId="77396024" w:rsidR="000A019B" w:rsidRPr="00C24A2D" w:rsidRDefault="00435CEF" w:rsidP="00435CEF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4A2D">
        <w:rPr>
          <w:rFonts w:asciiTheme="minorHAnsi" w:hAnsiTheme="minorHAnsi" w:cstheme="minorHAnsi"/>
          <w:b/>
          <w:sz w:val="20"/>
          <w:szCs w:val="20"/>
        </w:rPr>
        <w:t xml:space="preserve">(»Social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and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economic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impact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strand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>«)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2309"/>
        <w:gridCol w:w="2268"/>
        <w:gridCol w:w="2678"/>
      </w:tblGrid>
      <w:tr w:rsidR="00435CEF" w:rsidRPr="00C24A2D" w14:paraId="20EEB35A" w14:textId="77777777" w:rsidTr="00435CEF"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17D719" w14:textId="77777777" w:rsidR="00435CEF" w:rsidRPr="00C24A2D" w:rsidRDefault="00435CEF" w:rsidP="00533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6" w:name="_Hlk189745380"/>
          </w:p>
        </w:tc>
        <w:tc>
          <w:tcPr>
            <w:tcW w:w="1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A3DB2F" w14:textId="77777777" w:rsidR="00435CEF" w:rsidRPr="00C24A2D" w:rsidRDefault="00435CEF" w:rsidP="00533D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source</w:t>
            </w:r>
            <w:proofErr w:type="spellEnd"/>
          </w:p>
        </w:tc>
        <w:tc>
          <w:tcPr>
            <w:tcW w:w="1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1C72B7" w14:textId="77777777" w:rsidR="00435CEF" w:rsidRPr="00C24A2D" w:rsidRDefault="00435CEF" w:rsidP="00533D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69ABBF" w14:textId="77777777" w:rsidR="00435CEF" w:rsidRPr="00C24A2D" w:rsidRDefault="00435CEF" w:rsidP="00533D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Explanation</w:t>
            </w:r>
            <w:proofErr w:type="spellEnd"/>
          </w:p>
        </w:tc>
      </w:tr>
      <w:bookmarkEnd w:id="6"/>
      <w:tr w:rsidR="000A019B" w:rsidRPr="00C24A2D" w14:paraId="434AD288" w14:textId="77777777" w:rsidTr="008C28CD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18D54F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F56EFA" w14:textId="77777777" w:rsidR="000A019B" w:rsidRPr="00C24A2D" w:rsidRDefault="005062B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Expected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impacts</w:t>
            </w:r>
            <w:proofErr w:type="spellEnd"/>
          </w:p>
          <w:p w14:paraId="34AF4730" w14:textId="201698ED" w:rsidR="005062B6" w:rsidRPr="00C24A2D" w:rsidRDefault="005062B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35CEF" w:rsidRPr="00C24A2D" w14:paraId="50A3E413" w14:textId="77777777" w:rsidTr="00BC62C1">
        <w:tc>
          <w:tcPr>
            <w:tcW w:w="988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287B79EF" w14:textId="77777777" w:rsidR="00435CEF" w:rsidRPr="00C24A2D" w:rsidRDefault="00435CEF" w:rsidP="00435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277" w:type="pct"/>
            <w:tcBorders>
              <w:top w:val="single" w:sz="12" w:space="0" w:color="auto"/>
            </w:tcBorders>
            <w:shd w:val="clear" w:color="auto" w:fill="FFFFFF"/>
          </w:tcPr>
          <w:p w14:paraId="69A838D9" w14:textId="442D74E1" w:rsidR="00435CEF" w:rsidRPr="00C24A2D" w:rsidRDefault="004C444D" w:rsidP="00435C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44D">
              <w:rPr>
                <w:rFonts w:asciiTheme="minorHAnsi" w:hAnsiTheme="minorHAnsi" w:cstheme="minorHAnsi"/>
                <w:b/>
                <w:sz w:val="20"/>
                <w:szCs w:val="20"/>
              </w:rPr>
              <w:t>2.2, 2.4</w:t>
            </w:r>
          </w:p>
        </w:tc>
        <w:tc>
          <w:tcPr>
            <w:tcW w:w="125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599BF36" w14:textId="519358A4" w:rsidR="00435CEF" w:rsidRPr="00C24A2D" w:rsidRDefault="002B7680" w:rsidP="00435CEF">
            <w:pPr>
              <w:spacing w:after="11" w:line="217" w:lineRule="exact"/>
              <w:ind w:left="96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Ambitiousness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feasibility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action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plan to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further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develop</w:t>
            </w:r>
            <w:r w:rsidR="00F20E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ment</w:t>
            </w:r>
            <w:proofErr w:type="spellEnd"/>
            <w:r w:rsidR="00F20E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results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according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Technology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Readiness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Scale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after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implementation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6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</w:t>
            </w:r>
            <w:proofErr w:type="spellEnd"/>
          </w:p>
        </w:tc>
        <w:tc>
          <w:tcPr>
            <w:tcW w:w="1481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69111D74" w14:textId="2BC127B6" w:rsidR="00435CEF" w:rsidRPr="00C24A2D" w:rsidRDefault="00435CEF" w:rsidP="00435C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</w:p>
        </w:tc>
      </w:tr>
      <w:tr w:rsidR="00435CEF" w:rsidRPr="00C24A2D" w14:paraId="318E4F1F" w14:textId="77777777" w:rsidTr="00BC62C1">
        <w:trPr>
          <w:trHeight w:val="1121"/>
        </w:trPr>
        <w:tc>
          <w:tcPr>
            <w:tcW w:w="988" w:type="pct"/>
            <w:tcBorders>
              <w:left w:val="single" w:sz="12" w:space="0" w:color="auto"/>
            </w:tcBorders>
            <w:shd w:val="clear" w:color="auto" w:fill="FFFFFF"/>
          </w:tcPr>
          <w:p w14:paraId="3A718D30" w14:textId="77777777" w:rsidR="00435CEF" w:rsidRPr="00C24A2D" w:rsidRDefault="00435CEF" w:rsidP="00435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31422D93" w14:textId="77777777" w:rsidR="00435CEF" w:rsidRPr="00C24A2D" w:rsidRDefault="00435CEF" w:rsidP="00435C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B30A6" w14:textId="77777777" w:rsidR="00435CEF" w:rsidRPr="00C24A2D" w:rsidRDefault="00435CEF" w:rsidP="00435C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E63EC0" w14:textId="77777777" w:rsidR="00435CEF" w:rsidRPr="00C24A2D" w:rsidRDefault="00435CEF" w:rsidP="00435CEF">
            <w:pPr>
              <w:tabs>
                <w:tab w:val="left" w:pos="11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277" w:type="pct"/>
            <w:shd w:val="clear" w:color="auto" w:fill="FFFFFF"/>
          </w:tcPr>
          <w:p w14:paraId="1318F83E" w14:textId="2F4B2C6E" w:rsidR="00435CEF" w:rsidRPr="00C24A2D" w:rsidRDefault="00435CEF" w:rsidP="00435C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2.1</w:t>
            </w:r>
          </w:p>
          <w:p w14:paraId="60121E15" w14:textId="77777777" w:rsidR="00435CEF" w:rsidRPr="00C24A2D" w:rsidRDefault="00435CEF" w:rsidP="00435C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18F474" w14:textId="77777777" w:rsidR="00435CEF" w:rsidRPr="00C24A2D" w:rsidRDefault="00435CEF" w:rsidP="00435C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66E468" w14:textId="77777777" w:rsidR="00435CEF" w:rsidRPr="00C24A2D" w:rsidRDefault="00435CEF" w:rsidP="00435C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</w:tcPr>
          <w:p w14:paraId="40550A3A" w14:textId="1CBC66FE" w:rsidR="00435CEF" w:rsidRPr="00C24A2D" w:rsidRDefault="005062B6" w:rsidP="00435CEF">
            <w:pPr>
              <w:spacing w:after="11" w:line="217" w:lineRule="exact"/>
              <w:ind w:left="96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Contribution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R&amp;D </w:t>
            </w:r>
            <w:proofErr w:type="spellStart"/>
            <w:r w:rsidR="000B4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</w:t>
            </w:r>
            <w:proofErr w:type="spellEnd"/>
            <w:r w:rsidR="000B4F0F"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achievement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expected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results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call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proposals</w:t>
            </w:r>
            <w:proofErr w:type="spellEnd"/>
          </w:p>
        </w:tc>
        <w:tc>
          <w:tcPr>
            <w:tcW w:w="1481" w:type="pct"/>
            <w:tcBorders>
              <w:right w:val="single" w:sz="12" w:space="0" w:color="auto"/>
            </w:tcBorders>
            <w:shd w:val="clear" w:color="auto" w:fill="FFFFFF"/>
          </w:tcPr>
          <w:p w14:paraId="08B20C4B" w14:textId="2C1D3E5F" w:rsidR="00435CEF" w:rsidRPr="00C24A2D" w:rsidRDefault="00435CEF" w:rsidP="00435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</w:p>
        </w:tc>
      </w:tr>
      <w:tr w:rsidR="00435CEF" w:rsidRPr="00C24A2D" w14:paraId="4BC3DB67" w14:textId="77777777" w:rsidTr="00BC62C1">
        <w:tc>
          <w:tcPr>
            <w:tcW w:w="988" w:type="pct"/>
            <w:tcBorders>
              <w:left w:val="single" w:sz="12" w:space="0" w:color="auto"/>
            </w:tcBorders>
            <w:shd w:val="clear" w:color="auto" w:fill="FFFFFF"/>
          </w:tcPr>
          <w:p w14:paraId="3B7E22BE" w14:textId="77777777" w:rsidR="00435CEF" w:rsidRPr="00C24A2D" w:rsidRDefault="00435CEF" w:rsidP="00435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277" w:type="pct"/>
            <w:shd w:val="clear" w:color="auto" w:fill="FFFFFF"/>
          </w:tcPr>
          <w:p w14:paraId="71079BA0" w14:textId="2E73FBE3" w:rsidR="00435CEF" w:rsidRPr="00C24A2D" w:rsidRDefault="00435CEF" w:rsidP="00435C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2.2</w:t>
            </w:r>
          </w:p>
        </w:tc>
        <w:tc>
          <w:tcPr>
            <w:tcW w:w="1254" w:type="pct"/>
            <w:shd w:val="clear" w:color="auto" w:fill="FFFFFF"/>
          </w:tcPr>
          <w:p w14:paraId="4BEA49B4" w14:textId="4A3BDC97" w:rsidR="00435CEF" w:rsidRPr="00C24A2D" w:rsidRDefault="005062B6" w:rsidP="00435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Expected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effects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R&amp;D </w:t>
            </w:r>
            <w:proofErr w:type="spellStart"/>
            <w:r w:rsidR="000B4F0F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project</w:t>
            </w:r>
            <w:proofErr w:type="spellEnd"/>
            <w:r w:rsidR="000B4F0F"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on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improving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innovation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capacity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integration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new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knowledge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integration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into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cross-regional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and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global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value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chains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to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enhance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the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competitiveness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and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growth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of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enterprises</w:t>
            </w:r>
            <w:proofErr w:type="spellEnd"/>
            <w:r w:rsidR="00F20E53" w:rsidRPr="00F20E53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by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developing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innovations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that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meet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needs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European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global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markets</w:t>
            </w:r>
            <w:proofErr w:type="spellEnd"/>
          </w:p>
        </w:tc>
        <w:tc>
          <w:tcPr>
            <w:tcW w:w="1481" w:type="pct"/>
            <w:tcBorders>
              <w:right w:val="single" w:sz="12" w:space="0" w:color="auto"/>
            </w:tcBorders>
            <w:shd w:val="clear" w:color="auto" w:fill="FFFFFF"/>
          </w:tcPr>
          <w:p w14:paraId="69F73547" w14:textId="70C0CA9A" w:rsidR="00435CEF" w:rsidRPr="00C24A2D" w:rsidRDefault="00435CEF" w:rsidP="00435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</w:p>
        </w:tc>
      </w:tr>
      <w:tr w:rsidR="008C28CD" w:rsidRPr="00C24A2D" w14:paraId="5E1E8160" w14:textId="77777777" w:rsidTr="00BC62C1">
        <w:tc>
          <w:tcPr>
            <w:tcW w:w="988" w:type="pct"/>
            <w:tcBorders>
              <w:left w:val="single" w:sz="12" w:space="0" w:color="auto"/>
            </w:tcBorders>
            <w:shd w:val="clear" w:color="auto" w:fill="FFFFFF"/>
          </w:tcPr>
          <w:p w14:paraId="33C4ECDD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277" w:type="pct"/>
            <w:shd w:val="clear" w:color="auto" w:fill="FFFFFF"/>
          </w:tcPr>
          <w:p w14:paraId="24BFAA16" w14:textId="760380B0" w:rsidR="00CB45C6" w:rsidRPr="00C24A2D" w:rsidRDefault="00954FAF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2.3, 2,5</w:t>
            </w:r>
          </w:p>
        </w:tc>
        <w:tc>
          <w:tcPr>
            <w:tcW w:w="1254" w:type="pct"/>
            <w:shd w:val="clear" w:color="auto" w:fill="FFFFFF"/>
          </w:tcPr>
          <w:p w14:paraId="67ECD2A0" w14:textId="758A62F3" w:rsidR="00CB45C6" w:rsidRPr="00C24A2D" w:rsidRDefault="005062B6" w:rsidP="00F070E9">
            <w:pPr>
              <w:spacing w:before="113" w:line="220" w:lineRule="exact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Demonstrating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wider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social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impact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R&amp;D </w:t>
            </w:r>
            <w:proofErr w:type="spellStart"/>
            <w:r w:rsidR="000B4F0F">
              <w:rPr>
                <w:rFonts w:asciiTheme="minorHAnsi" w:hAnsiTheme="minorHAnsi" w:cstheme="minorHAnsi"/>
                <w:sz w:val="20"/>
                <w:szCs w:val="20"/>
              </w:rPr>
              <w:t>project</w:t>
            </w:r>
            <w:proofErr w:type="spellEnd"/>
            <w:r w:rsidR="000B4F0F"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responding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societal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challenges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clearly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defined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target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</w:p>
        </w:tc>
        <w:tc>
          <w:tcPr>
            <w:tcW w:w="1481" w:type="pct"/>
            <w:tcBorders>
              <w:right w:val="single" w:sz="12" w:space="0" w:color="auto"/>
            </w:tcBorders>
            <w:shd w:val="clear" w:color="auto" w:fill="FFFFFF"/>
          </w:tcPr>
          <w:p w14:paraId="0F12C50F" w14:textId="67B16943" w:rsidR="00CB45C6" w:rsidRPr="00C24A2D" w:rsidRDefault="00435CEF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Descriptive</w:t>
            </w:r>
            <w:proofErr w:type="spellEnd"/>
          </w:p>
        </w:tc>
      </w:tr>
      <w:tr w:rsidR="000A019B" w:rsidRPr="00C24A2D" w14:paraId="0915C3A5" w14:textId="77777777" w:rsidTr="008C28CD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56312A" w14:textId="77777777" w:rsidR="000A019B" w:rsidRPr="00C24A2D" w:rsidRDefault="000A019B" w:rsidP="00F070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0B5055" w14:textId="7B0723BC" w:rsidR="000A019B" w:rsidRPr="00C24A2D" w:rsidRDefault="005062B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Impact-enhancing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measures</w:t>
            </w:r>
            <w:proofErr w:type="spellEnd"/>
          </w:p>
        </w:tc>
      </w:tr>
      <w:tr w:rsidR="008C28CD" w:rsidRPr="00C24A2D" w14:paraId="2E6E0908" w14:textId="77777777" w:rsidTr="00BC62C1">
        <w:tc>
          <w:tcPr>
            <w:tcW w:w="98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2FF40AC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277" w:type="pct"/>
            <w:tcBorders>
              <w:bottom w:val="single" w:sz="12" w:space="0" w:color="auto"/>
            </w:tcBorders>
            <w:shd w:val="clear" w:color="auto" w:fill="FFFFFF"/>
          </w:tcPr>
          <w:p w14:paraId="3560D503" w14:textId="4EE184CD" w:rsidR="00CB45C6" w:rsidRPr="00C24A2D" w:rsidRDefault="00954FAF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2.4, 2.5</w:t>
            </w:r>
          </w:p>
          <w:p w14:paraId="5ED8955A" w14:textId="77777777" w:rsidR="00CB45C6" w:rsidRPr="00C24A2D" w:rsidRDefault="00CB45C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4" w:type="pct"/>
            <w:tcBorders>
              <w:bottom w:val="single" w:sz="12" w:space="0" w:color="auto"/>
            </w:tcBorders>
            <w:shd w:val="clear" w:color="auto" w:fill="FFFFFF"/>
          </w:tcPr>
          <w:p w14:paraId="35E67F8D" w14:textId="585E7F3E" w:rsidR="00CB45C6" w:rsidRPr="00C24A2D" w:rsidRDefault="005062B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effectiveness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proposed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measures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for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exploiting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disseminating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results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R&amp;D </w:t>
            </w:r>
            <w:proofErr w:type="spellStart"/>
            <w:r w:rsidR="000B4F0F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project</w:t>
            </w:r>
            <w:proofErr w:type="spellEnd"/>
            <w:r w:rsidR="000B4F0F"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(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including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management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intellectual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property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rights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),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public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presentation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(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popularisation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)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project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management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research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data,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a</w:t>
            </w:r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dequacy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the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innovation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and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intellectual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property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management plan (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strategy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for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protection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exploitation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dissemination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)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and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associated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risks</w:t>
            </w:r>
            <w:proofErr w:type="spellEnd"/>
            <w:r w:rsidR="00F23475" w:rsidRPr="00F23475">
              <w:rPr>
                <w:rFonts w:asciiTheme="minorHAnsi" w:hAnsiTheme="minorHAnsi" w:cstheme="minorHAnsi"/>
                <w:color w:val="00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148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E11EF9" w14:textId="4A8B03D8" w:rsidR="00CB45C6" w:rsidRPr="00C24A2D" w:rsidRDefault="00435CEF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062B6" w:rsidRPr="00C24A2D" w14:paraId="0675506E" w14:textId="77777777" w:rsidTr="00BD0778">
        <w:tc>
          <w:tcPr>
            <w:tcW w:w="226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A39CAE2" w14:textId="77777777" w:rsidR="005062B6" w:rsidRPr="00C24A2D" w:rsidRDefault="005062B6" w:rsidP="005062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4D5526" w14:textId="481736D8" w:rsidR="005062B6" w:rsidRPr="00C24A2D" w:rsidRDefault="005062B6" w:rsidP="005062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Impact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  <w:proofErr w:type="spellEnd"/>
          </w:p>
        </w:tc>
        <w:tc>
          <w:tcPr>
            <w:tcW w:w="1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4C95F4" w14:textId="50BED203" w:rsidR="005062B6" w:rsidRPr="00C24A2D" w:rsidRDefault="005062B6" w:rsidP="005062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Maximum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218197" w14:textId="5D3E193A" w:rsidR="005062B6" w:rsidRPr="00C24A2D" w:rsidRDefault="005062B6" w:rsidP="005062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No.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/ Rating</w:t>
            </w:r>
          </w:p>
        </w:tc>
      </w:tr>
      <w:tr w:rsidR="005062B6" w:rsidRPr="00C24A2D" w14:paraId="692680A6" w14:textId="77777777" w:rsidTr="00BD0778">
        <w:tc>
          <w:tcPr>
            <w:tcW w:w="226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D4B23D" w14:textId="3DA8225B" w:rsidR="005062B6" w:rsidRPr="00C24A2D" w:rsidRDefault="005062B6" w:rsidP="005062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B7EA3A" w14:textId="5B114FAB" w:rsidR="005062B6" w:rsidRPr="00C24A2D" w:rsidRDefault="005062B6" w:rsidP="005062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A182DF" w14:textId="77777777" w:rsidR="005062B6" w:rsidRPr="00C24A2D" w:rsidRDefault="005062B6" w:rsidP="005062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019B" w:rsidRPr="00C24A2D" w14:paraId="0DF5056B" w14:textId="77777777" w:rsidTr="00BD0778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223FC4" w14:textId="412F5A6B" w:rsidR="000A019B" w:rsidRPr="00C24A2D" w:rsidRDefault="005062B6" w:rsidP="00F070E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Threshold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positively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assessed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criterion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: 3/5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</w:p>
        </w:tc>
      </w:tr>
      <w:tr w:rsidR="008C28CD" w:rsidRPr="00C24A2D" w14:paraId="60DA8F3D" w14:textId="77777777" w:rsidTr="00BD0778">
        <w:trPr>
          <w:trHeight w:val="2159"/>
        </w:trPr>
        <w:tc>
          <w:tcPr>
            <w:tcW w:w="22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1FC588" w14:textId="2097A9AB" w:rsidR="000A019B" w:rsidRPr="00C24A2D" w:rsidRDefault="005062B6" w:rsidP="00F070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Explanation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  <w:proofErr w:type="spellEnd"/>
          </w:p>
        </w:tc>
        <w:tc>
          <w:tcPr>
            <w:tcW w:w="27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E9C294" w14:textId="77777777" w:rsidR="000A019B" w:rsidRPr="00C24A2D" w:rsidRDefault="000A019B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B61172" w14:textId="3D436DD7" w:rsidR="000A019B" w:rsidRPr="00C24A2D" w:rsidRDefault="000A019B" w:rsidP="000A019B">
      <w:pPr>
        <w:tabs>
          <w:tab w:val="left" w:pos="2685"/>
        </w:tabs>
        <w:rPr>
          <w:rFonts w:asciiTheme="minorHAnsi" w:hAnsiTheme="minorHAnsi" w:cstheme="minorHAnsi"/>
          <w:sz w:val="20"/>
          <w:szCs w:val="20"/>
        </w:rPr>
      </w:pPr>
    </w:p>
    <w:p w14:paraId="502EC0C0" w14:textId="29BF5812" w:rsidR="005062B6" w:rsidRPr="00C24A2D" w:rsidRDefault="00F95A78" w:rsidP="00F95A78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2C806AC" w14:textId="7554C5A2" w:rsidR="000A019B" w:rsidRPr="00C24A2D" w:rsidRDefault="000A019B" w:rsidP="005062B6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4A2D">
        <w:rPr>
          <w:rFonts w:asciiTheme="minorHAnsi" w:hAnsiTheme="minorHAnsi" w:cstheme="minorHAnsi"/>
          <w:b/>
          <w:sz w:val="20"/>
          <w:szCs w:val="20"/>
        </w:rPr>
        <w:lastRenderedPageBreak/>
        <w:t>III.</w:t>
      </w:r>
    </w:p>
    <w:p w14:paraId="1108DCC9" w14:textId="77777777" w:rsidR="005062B6" w:rsidRPr="00C24A2D" w:rsidRDefault="005062B6" w:rsidP="005062B6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4A2D">
        <w:rPr>
          <w:rFonts w:asciiTheme="minorHAnsi" w:hAnsiTheme="minorHAnsi" w:cstheme="minorHAnsi"/>
          <w:b/>
          <w:sz w:val="20"/>
          <w:szCs w:val="20"/>
        </w:rPr>
        <w:t xml:space="preserve">An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assessment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demonstration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realistic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feasibility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within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envisaged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co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>)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financing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period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and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relevance,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capacity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and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readiness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consortium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to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implement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including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a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closed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financial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structure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quality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proposal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ensuring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cost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>/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economic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efficiency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and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rationality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and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capacity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final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recipient to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implement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project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e.g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professionalism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and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references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of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proposed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staff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>).</w:t>
      </w:r>
    </w:p>
    <w:p w14:paraId="69E15679" w14:textId="31E74B8B" w:rsidR="000A019B" w:rsidRPr="00C24A2D" w:rsidRDefault="005062B6" w:rsidP="005062B6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4A2D">
        <w:rPr>
          <w:rFonts w:asciiTheme="minorHAnsi" w:hAnsiTheme="minorHAnsi" w:cstheme="minorHAnsi"/>
          <w:b/>
          <w:sz w:val="20"/>
          <w:szCs w:val="20"/>
        </w:rPr>
        <w:t>(»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Performance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quality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and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efficiency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24A2D">
        <w:rPr>
          <w:rFonts w:asciiTheme="minorHAnsi" w:hAnsiTheme="minorHAnsi" w:cstheme="minorHAnsi"/>
          <w:b/>
          <w:sz w:val="20"/>
          <w:szCs w:val="20"/>
        </w:rPr>
        <w:t>section</w:t>
      </w:r>
      <w:proofErr w:type="spellEnd"/>
      <w:r w:rsidRPr="00C24A2D">
        <w:rPr>
          <w:rFonts w:asciiTheme="minorHAnsi" w:hAnsiTheme="minorHAnsi" w:cstheme="minorHAnsi"/>
          <w:b/>
          <w:sz w:val="20"/>
          <w:szCs w:val="20"/>
        </w:rPr>
        <w:t>«)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2255"/>
        <w:gridCol w:w="11"/>
        <w:gridCol w:w="2246"/>
        <w:gridCol w:w="2262"/>
        <w:gridCol w:w="14"/>
      </w:tblGrid>
      <w:tr w:rsidR="00C24A2D" w:rsidRPr="00C24A2D" w14:paraId="4D91D28F" w14:textId="77777777" w:rsidTr="00C24A2D"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657D1D" w14:textId="77777777" w:rsidR="00C24A2D" w:rsidRPr="00C24A2D" w:rsidRDefault="00C24A2D" w:rsidP="00533D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7DA689" w14:textId="77777777" w:rsidR="00C24A2D" w:rsidRPr="00C24A2D" w:rsidRDefault="00C24A2D" w:rsidP="00533D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source</w:t>
            </w:r>
            <w:proofErr w:type="spellEnd"/>
          </w:p>
        </w:tc>
        <w:tc>
          <w:tcPr>
            <w:tcW w:w="12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6AD048" w14:textId="77777777" w:rsidR="00C24A2D" w:rsidRPr="00C24A2D" w:rsidRDefault="00C24A2D" w:rsidP="00533D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2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C50D09" w14:textId="77777777" w:rsidR="00C24A2D" w:rsidRPr="00C24A2D" w:rsidRDefault="00C24A2D" w:rsidP="00533D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Explanation</w:t>
            </w:r>
            <w:proofErr w:type="spellEnd"/>
          </w:p>
        </w:tc>
      </w:tr>
      <w:tr w:rsidR="000A019B" w:rsidRPr="00C24A2D" w14:paraId="4A460B1E" w14:textId="77777777" w:rsidTr="00C24A2D">
        <w:trPr>
          <w:gridAfter w:val="1"/>
          <w:wAfter w:w="8" w:type="pct"/>
        </w:trPr>
        <w:tc>
          <w:tcPr>
            <w:tcW w:w="499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EF09A69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A9198D" w14:textId="458A9A15" w:rsidR="000A019B" w:rsidRPr="00C24A2D" w:rsidRDefault="005062B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Work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plan</w:t>
            </w:r>
          </w:p>
        </w:tc>
      </w:tr>
      <w:tr w:rsidR="00CB45C6" w:rsidRPr="00C24A2D" w14:paraId="553AB129" w14:textId="77777777" w:rsidTr="00C24A2D">
        <w:trPr>
          <w:gridAfter w:val="1"/>
          <w:wAfter w:w="8" w:type="pct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255004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2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57FC" w14:textId="77777777" w:rsidR="004C444D" w:rsidRDefault="004C444D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44D">
              <w:rPr>
                <w:rFonts w:asciiTheme="minorHAnsi" w:hAnsiTheme="minorHAnsi" w:cstheme="minorHAnsi"/>
                <w:b/>
                <w:sz w:val="20"/>
                <w:szCs w:val="20"/>
              </w:rPr>
              <w:t>3.4, 3.5, 3.7, 3.14</w:t>
            </w:r>
          </w:p>
          <w:p w14:paraId="0D290F33" w14:textId="3A55DBE9" w:rsidR="00B7361C" w:rsidRPr="00C24A2D" w:rsidRDefault="00FC3BE6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  <w:p w14:paraId="65443D82" w14:textId="05F8A076" w:rsidR="005062B6" w:rsidRPr="00C24A2D" w:rsidRDefault="005062B6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Substantive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adequacy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also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</w:p>
          <w:p w14:paraId="3E7BACA7" w14:textId="021DED20" w:rsidR="00B7361C" w:rsidRPr="00C24A2D" w:rsidRDefault="004C444D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44D">
              <w:rPr>
                <w:rFonts w:asciiTheme="minorHAnsi" w:hAnsiTheme="minorHAnsi" w:cstheme="minorHAnsi"/>
                <w:sz w:val="20"/>
                <w:szCs w:val="20"/>
              </w:rPr>
              <w:t>3.1, 3.2, 3.3, 3.13</w:t>
            </w:r>
          </w:p>
        </w:tc>
        <w:tc>
          <w:tcPr>
            <w:tcW w:w="124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5E9B" w14:textId="3C444BB5" w:rsidR="00CB45C6" w:rsidRPr="00C24A2D" w:rsidRDefault="005062B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quality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relevance,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efficiency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feasibility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R&amp;D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proposal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4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</w:t>
            </w:r>
            <w:proofErr w:type="spellEnd"/>
            <w:r w:rsidR="000B4F0F"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ensuring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cost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economic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efficiency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rationality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including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appropriateness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allocation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tasks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allocation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resources</w:t>
            </w:r>
            <w:proofErr w:type="spellEnd"/>
            <w:r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</w:p>
        </w:tc>
        <w:tc>
          <w:tcPr>
            <w:tcW w:w="1251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9FA5FD1" w14:textId="328F4D81" w:rsidR="00CB45C6" w:rsidRPr="00C24A2D" w:rsidRDefault="005062B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</w:p>
        </w:tc>
      </w:tr>
      <w:tr w:rsidR="000A019B" w:rsidRPr="00C24A2D" w14:paraId="4028C486" w14:textId="77777777" w:rsidTr="00C24A2D">
        <w:trPr>
          <w:gridAfter w:val="1"/>
          <w:wAfter w:w="8" w:type="pct"/>
        </w:trPr>
        <w:tc>
          <w:tcPr>
            <w:tcW w:w="499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7AB62BD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F1CBEA" w14:textId="38723864" w:rsidR="000A019B" w:rsidRPr="00C24A2D" w:rsidRDefault="00B974BE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Consortium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structure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governance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adequacy</w:t>
            </w:r>
            <w:proofErr w:type="spellEnd"/>
          </w:p>
        </w:tc>
      </w:tr>
      <w:tr w:rsidR="00CB45C6" w:rsidRPr="00C24A2D" w14:paraId="4152FAB9" w14:textId="77777777" w:rsidTr="00C24A2D">
        <w:trPr>
          <w:gridAfter w:val="1"/>
          <w:wAfter w:w="8" w:type="pct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080D89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12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B3EB" w14:textId="2A8E64DC" w:rsidR="009E1CEE" w:rsidRPr="00C24A2D" w:rsidRDefault="00B7361C" w:rsidP="001240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3.8, 3.9, 3.12</w:t>
            </w:r>
          </w:p>
          <w:p w14:paraId="00CA122F" w14:textId="77777777" w:rsidR="00855714" w:rsidRPr="00C24A2D" w:rsidRDefault="00855714" w:rsidP="008557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  <w:p w14:paraId="7A9F4E61" w14:textId="77777777" w:rsidR="00B974BE" w:rsidRPr="00C24A2D" w:rsidRDefault="00B974BE" w:rsidP="008557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Substantive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adequacy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also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</w:p>
          <w:p w14:paraId="0B1034C1" w14:textId="19171367" w:rsidR="00CB45C6" w:rsidRPr="00C24A2D" w:rsidRDefault="009E1CEE" w:rsidP="008557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3.1, 3.5, 3.10, 3.11, 3.14, </w:t>
            </w:r>
          </w:p>
        </w:tc>
        <w:tc>
          <w:tcPr>
            <w:tcW w:w="124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0711" w14:textId="231944F5" w:rsidR="00CB45C6" w:rsidRPr="00C24A2D" w:rsidRDefault="00560A45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Adequacy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competence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consortium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partners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implementation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operation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demonstration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complementarity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interdisciplinarity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professionalism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references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proposed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key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personnel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also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with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regard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comparable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R&amp;D </w:t>
            </w:r>
            <w:proofErr w:type="spellStart"/>
            <w:r w:rsidR="000B4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="00B974BE" w:rsidRPr="00C24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</w:p>
        </w:tc>
        <w:tc>
          <w:tcPr>
            <w:tcW w:w="1251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B6308BD" w14:textId="673BB839" w:rsidR="00CB45C6" w:rsidRPr="00C24A2D" w:rsidRDefault="00B974BE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</w:p>
        </w:tc>
      </w:tr>
      <w:tr w:rsidR="00CB45C6" w:rsidRPr="00C24A2D" w14:paraId="5038B37B" w14:textId="77777777" w:rsidTr="00C24A2D">
        <w:trPr>
          <w:gridAfter w:val="1"/>
          <w:wAfter w:w="8" w:type="pct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6970A9" w14:textId="77777777" w:rsidR="00CB45C6" w:rsidRPr="00C24A2D" w:rsidRDefault="00CB45C6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2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2CB9" w14:textId="77777777" w:rsidR="004C444D" w:rsidRDefault="004C444D" w:rsidP="0085571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44D">
              <w:rPr>
                <w:rFonts w:asciiTheme="minorHAnsi" w:hAnsiTheme="minorHAnsi" w:cstheme="minorHAnsi"/>
                <w:b/>
                <w:sz w:val="20"/>
                <w:szCs w:val="20"/>
              </w:rPr>
              <w:t>3.5, 3.6, 3.7, 3.12, 3.14</w:t>
            </w:r>
          </w:p>
          <w:p w14:paraId="604A77AE" w14:textId="3D8C3F9D" w:rsidR="00855714" w:rsidRPr="00C24A2D" w:rsidRDefault="00855714" w:rsidP="008557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+</w:t>
            </w:r>
          </w:p>
          <w:p w14:paraId="206AAC2E" w14:textId="77777777" w:rsidR="00B974BE" w:rsidRPr="00C24A2D" w:rsidRDefault="00B974BE" w:rsidP="009E1C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Substantive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adequacy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also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</w:p>
          <w:p w14:paraId="59001BC9" w14:textId="03F2AEDB" w:rsidR="009E1CEE" w:rsidRPr="00C24A2D" w:rsidRDefault="009E1CEE" w:rsidP="009E1C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3.1, 3.2, 3.3, 3.4, 3.5, 3.10, 3.1</w:t>
            </w:r>
            <w:r w:rsidR="0026508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1313DAFD" w14:textId="5F479A87" w:rsidR="009E1CEE" w:rsidRPr="00C24A2D" w:rsidRDefault="009E1CEE" w:rsidP="00F070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DC58" w14:textId="362F784A" w:rsidR="00CB45C6" w:rsidRPr="00C24A2D" w:rsidRDefault="00560A45" w:rsidP="00F070E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Adequacy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management,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including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innovation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management,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intellectual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property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risks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barriers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overcoming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existing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knowledge</w:t>
            </w:r>
            <w:proofErr w:type="spellEnd"/>
            <w:r w:rsidRPr="00560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1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FEA07C3" w14:textId="5481C5EB" w:rsidR="00CB45C6" w:rsidRPr="00C24A2D" w:rsidRDefault="00B974BE" w:rsidP="00F070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Descriptive</w:t>
            </w:r>
            <w:proofErr w:type="spellEnd"/>
          </w:p>
        </w:tc>
      </w:tr>
      <w:tr w:rsidR="00B974BE" w:rsidRPr="00C24A2D" w14:paraId="7485168C" w14:textId="77777777" w:rsidTr="00BD0778">
        <w:trPr>
          <w:gridAfter w:val="1"/>
          <w:wAfter w:w="8" w:type="pct"/>
        </w:trPr>
        <w:tc>
          <w:tcPr>
            <w:tcW w:w="2499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FCEA3F" w14:textId="236FB667" w:rsidR="00B974BE" w:rsidRPr="00C24A2D" w:rsidRDefault="00B974BE" w:rsidP="00B97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Quality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efficiency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implementation</w:t>
            </w:r>
            <w:proofErr w:type="spellEnd"/>
          </w:p>
        </w:tc>
        <w:tc>
          <w:tcPr>
            <w:tcW w:w="12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6E1A6F" w14:textId="1352936A" w:rsidR="00B974BE" w:rsidRPr="00C24A2D" w:rsidRDefault="00B974BE" w:rsidP="00B974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Maximum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1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F8EC10" w14:textId="02BB9977" w:rsidR="00B974BE" w:rsidRPr="00C24A2D" w:rsidRDefault="00B974BE" w:rsidP="00B974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No.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/ Rating</w:t>
            </w:r>
          </w:p>
        </w:tc>
      </w:tr>
      <w:tr w:rsidR="00B974BE" w:rsidRPr="00C24A2D" w14:paraId="1C912030" w14:textId="77777777" w:rsidTr="00BD0778">
        <w:trPr>
          <w:gridAfter w:val="1"/>
          <w:wAfter w:w="8" w:type="pct"/>
        </w:trPr>
        <w:tc>
          <w:tcPr>
            <w:tcW w:w="2499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65AC90" w14:textId="388D442D" w:rsidR="00B974BE" w:rsidRPr="00C24A2D" w:rsidRDefault="00B974BE" w:rsidP="00B974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F302CD" w14:textId="470ED8B1" w:rsidR="00B974BE" w:rsidRPr="00C24A2D" w:rsidRDefault="00B974BE" w:rsidP="00B974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BF64F6" w14:textId="77777777" w:rsidR="00B974BE" w:rsidRPr="00C24A2D" w:rsidRDefault="00B974BE" w:rsidP="00B974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019B" w:rsidRPr="00C24A2D" w14:paraId="5B8E2BBE" w14:textId="77777777" w:rsidTr="00BD0778">
        <w:trPr>
          <w:gridAfter w:val="1"/>
          <w:wAfter w:w="8" w:type="pct"/>
        </w:trPr>
        <w:tc>
          <w:tcPr>
            <w:tcW w:w="499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8C9DCB" w14:textId="787D0C19" w:rsidR="000A019B" w:rsidRPr="00C24A2D" w:rsidRDefault="00B974BE" w:rsidP="00F070E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Threshold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positively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assessed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criterion</w:t>
            </w:r>
            <w:proofErr w:type="spellEnd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 xml:space="preserve">: 3/5 </w:t>
            </w:r>
            <w:proofErr w:type="spellStart"/>
            <w:r w:rsidRPr="00C24A2D">
              <w:rPr>
                <w:rFonts w:asciiTheme="minorHAnsi" w:hAnsiTheme="minorHAnsi" w:cstheme="minorHAnsi"/>
                <w:sz w:val="20"/>
                <w:szCs w:val="20"/>
              </w:rPr>
              <w:t>points</w:t>
            </w:r>
            <w:proofErr w:type="spellEnd"/>
          </w:p>
        </w:tc>
      </w:tr>
      <w:tr w:rsidR="000A019B" w:rsidRPr="00C24A2D" w14:paraId="62B999F5" w14:textId="77777777" w:rsidTr="00BD0778">
        <w:trPr>
          <w:gridAfter w:val="1"/>
          <w:wAfter w:w="8" w:type="pct"/>
        </w:trPr>
        <w:tc>
          <w:tcPr>
            <w:tcW w:w="249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98A77E" w14:textId="48012E5A" w:rsidR="000A019B" w:rsidRPr="00C24A2D" w:rsidRDefault="00B974BE" w:rsidP="00F070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Explanation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the</w:t>
            </w:r>
            <w:proofErr w:type="spellEnd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4A2D"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  <w:proofErr w:type="spellEnd"/>
          </w:p>
        </w:tc>
        <w:tc>
          <w:tcPr>
            <w:tcW w:w="24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5E463F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B99E93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055661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CF8D13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63D078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4158C5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F75AD9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53C81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CEFC81" w14:textId="77777777" w:rsidR="000A019B" w:rsidRPr="00C24A2D" w:rsidRDefault="000A019B" w:rsidP="00F070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543595" w14:textId="33C00C49" w:rsidR="000A019B" w:rsidRPr="00C24A2D" w:rsidRDefault="000A019B" w:rsidP="000A019B">
      <w:pPr>
        <w:tabs>
          <w:tab w:val="left" w:pos="268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033C1653" w14:textId="7F69FE34" w:rsidR="00B974BE" w:rsidRPr="00C24A2D" w:rsidRDefault="00F95A78" w:rsidP="00F95A78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A9845FC" w14:textId="77777777" w:rsidR="000A019B" w:rsidRPr="00C24A2D" w:rsidRDefault="000A019B" w:rsidP="000A01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2C4A4A" w14:textId="77777777" w:rsidR="00B974BE" w:rsidRPr="00B974BE" w:rsidRDefault="00B974BE" w:rsidP="00B974BE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  <w:lang w:val="en" w:eastAsia="sl-SI"/>
        </w:rPr>
      </w:pPr>
      <w:r w:rsidRPr="00B974BE">
        <w:rPr>
          <w:rFonts w:asciiTheme="minorHAnsi" w:hAnsiTheme="minorHAnsi" w:cstheme="minorHAnsi"/>
          <w:b/>
          <w:sz w:val="20"/>
          <w:szCs w:val="20"/>
          <w:lang w:val="en" w:eastAsia="sl-SI"/>
        </w:rPr>
        <w:t>IV.</w:t>
      </w:r>
    </w:p>
    <w:p w14:paraId="6B2AA1DE" w14:textId="77777777" w:rsidR="00B974BE" w:rsidRPr="00B974BE" w:rsidRDefault="00B974BE" w:rsidP="00B974BE">
      <w:pPr>
        <w:tabs>
          <w:tab w:val="left" w:pos="2685"/>
        </w:tabs>
        <w:jc w:val="center"/>
        <w:rPr>
          <w:rFonts w:asciiTheme="minorHAnsi" w:hAnsiTheme="minorHAnsi" w:cstheme="minorHAnsi"/>
          <w:b/>
          <w:sz w:val="20"/>
          <w:szCs w:val="20"/>
          <w:lang w:val="en" w:eastAsia="sl-SI"/>
        </w:rPr>
      </w:pPr>
      <w:r w:rsidRPr="00B974BE">
        <w:rPr>
          <w:rFonts w:asciiTheme="minorHAnsi" w:hAnsiTheme="minorHAnsi" w:cstheme="minorHAnsi"/>
          <w:b/>
          <w:sz w:val="20"/>
          <w:szCs w:val="20"/>
          <w:lang w:val="en" w:eastAsia="sl-SI"/>
        </w:rPr>
        <w:t>Final assessment</w:t>
      </w:r>
    </w:p>
    <w:p w14:paraId="5D90A933" w14:textId="77777777" w:rsidR="00B974BE" w:rsidRPr="00B974BE" w:rsidRDefault="00B974BE" w:rsidP="00B974BE">
      <w:pPr>
        <w:jc w:val="both"/>
        <w:rPr>
          <w:rFonts w:asciiTheme="minorHAnsi" w:hAnsiTheme="minorHAnsi" w:cstheme="minorHAnsi"/>
          <w:sz w:val="20"/>
          <w:szCs w:val="20"/>
          <w:lang w:val="en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2750"/>
        <w:gridCol w:w="3436"/>
        <w:gridCol w:w="2856"/>
      </w:tblGrid>
      <w:tr w:rsidR="00B974BE" w:rsidRPr="00B974BE" w14:paraId="3DDAA988" w14:textId="77777777" w:rsidTr="00BD0778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B7E492" w14:textId="77777777" w:rsidR="00B974BE" w:rsidRPr="00B974BE" w:rsidRDefault="00B974BE" w:rsidP="00B974B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C85CC0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Achieving</w:t>
            </w:r>
          </w:p>
          <w:p w14:paraId="5F9B15ED" w14:textId="500622A4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 xml:space="preserve"> minimum of 3 points per criterion</w:t>
            </w:r>
            <w:r w:rsidR="00265080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 xml:space="preserve"> and</w:t>
            </w: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 xml:space="preserve"> minimum of 10 points in total </w:t>
            </w: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br/>
            </w:r>
          </w:p>
        </w:tc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A51FAE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 xml:space="preserve">Number of </w:t>
            </w:r>
          </w:p>
          <w:p w14:paraId="68BD3657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points</w:t>
            </w:r>
          </w:p>
        </w:tc>
      </w:tr>
      <w:tr w:rsidR="00B974BE" w:rsidRPr="00B974BE" w14:paraId="7B2EF141" w14:textId="77777777" w:rsidTr="004C444D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A69EE6" w14:textId="77777777" w:rsidR="00B974BE" w:rsidRPr="00B974BE" w:rsidRDefault="00B974BE" w:rsidP="00B974BE">
            <w:pPr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Excellence</w:t>
            </w: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2AA4E2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YES - NO</w:t>
            </w:r>
          </w:p>
        </w:tc>
        <w:tc>
          <w:tcPr>
            <w:tcW w:w="29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046F4F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</w:p>
        </w:tc>
      </w:tr>
      <w:tr w:rsidR="00B974BE" w:rsidRPr="00B974BE" w14:paraId="4DA24642" w14:textId="77777777" w:rsidTr="004C444D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2EA365C" w14:textId="77777777" w:rsidR="00B974BE" w:rsidRPr="00B974BE" w:rsidRDefault="00B974BE" w:rsidP="00B974BE">
            <w:pPr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Impact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34490D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YES - NO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E36B90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</w:p>
        </w:tc>
      </w:tr>
      <w:tr w:rsidR="00B974BE" w:rsidRPr="00B974BE" w14:paraId="4D729697" w14:textId="77777777" w:rsidTr="004C444D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6E2EBC" w14:textId="77777777" w:rsidR="00B974BE" w:rsidRPr="00B974BE" w:rsidRDefault="00B974BE" w:rsidP="00B974BE">
            <w:pPr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Quality and efficiency of implementation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03DD8E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YES - NO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5762B5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</w:p>
        </w:tc>
      </w:tr>
      <w:tr w:rsidR="00B974BE" w:rsidRPr="00B974BE" w14:paraId="7C629C8C" w14:textId="77777777" w:rsidTr="004C444D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07FAB8" w14:textId="77777777" w:rsidR="00B974BE" w:rsidRPr="00B974BE" w:rsidRDefault="00B974BE" w:rsidP="00B974BE">
            <w:pPr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Total points scored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2A32D9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YES - NO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ED65AE" w14:textId="77777777" w:rsidR="00B974BE" w:rsidRPr="00B974BE" w:rsidRDefault="00B974BE" w:rsidP="00B974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</w:p>
        </w:tc>
      </w:tr>
      <w:tr w:rsidR="00B974BE" w:rsidRPr="00B974BE" w14:paraId="2F0DD620" w14:textId="77777777" w:rsidTr="004C444D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1CACFB" w14:textId="77777777" w:rsidR="00B974BE" w:rsidRPr="00B974BE" w:rsidRDefault="00B974BE" w:rsidP="00B974BE">
            <w:pPr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  <w:r w:rsidRPr="00B974BE"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  <w:t>Notes</w:t>
            </w:r>
          </w:p>
        </w:tc>
        <w:tc>
          <w:tcPr>
            <w:tcW w:w="648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24F86A" w14:textId="77777777" w:rsidR="00B974BE" w:rsidRPr="00B974BE" w:rsidRDefault="00B974BE" w:rsidP="00B974B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</w:p>
          <w:p w14:paraId="6E5AF59D" w14:textId="77777777" w:rsidR="00B974BE" w:rsidRPr="00B974BE" w:rsidRDefault="00B974BE" w:rsidP="00B974B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</w:p>
          <w:p w14:paraId="328D7296" w14:textId="77777777" w:rsidR="00B974BE" w:rsidRPr="00B974BE" w:rsidRDefault="00B974BE" w:rsidP="00B974B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</w:p>
          <w:p w14:paraId="7771A35B" w14:textId="77777777" w:rsidR="00B974BE" w:rsidRPr="00B974BE" w:rsidRDefault="00B974BE" w:rsidP="00B974B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</w:p>
          <w:p w14:paraId="5D94C31B" w14:textId="77777777" w:rsidR="00B974BE" w:rsidRPr="00B974BE" w:rsidRDefault="00B974BE" w:rsidP="00B974B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" w:eastAsia="sl-SI"/>
              </w:rPr>
            </w:pPr>
          </w:p>
        </w:tc>
      </w:tr>
    </w:tbl>
    <w:p w14:paraId="40DC5202" w14:textId="77777777" w:rsidR="00B974BE" w:rsidRPr="00B974BE" w:rsidRDefault="00B974BE" w:rsidP="00B974BE">
      <w:pPr>
        <w:jc w:val="center"/>
        <w:rPr>
          <w:rFonts w:asciiTheme="minorHAnsi" w:hAnsiTheme="minorHAnsi" w:cstheme="minorHAnsi"/>
          <w:sz w:val="20"/>
          <w:szCs w:val="20"/>
          <w:lang w:val="en" w:eastAsia="sl-SI"/>
        </w:rPr>
      </w:pPr>
    </w:p>
    <w:p w14:paraId="5F42DC09" w14:textId="77777777" w:rsidR="00B974BE" w:rsidRPr="00B974BE" w:rsidRDefault="00B974BE" w:rsidP="00B974BE">
      <w:pPr>
        <w:jc w:val="center"/>
        <w:rPr>
          <w:rFonts w:asciiTheme="minorHAnsi" w:hAnsiTheme="minorHAnsi" w:cstheme="minorHAnsi"/>
          <w:b/>
          <w:sz w:val="20"/>
          <w:szCs w:val="20"/>
          <w:lang w:val="en" w:eastAsia="sl-SI"/>
        </w:rPr>
      </w:pPr>
    </w:p>
    <w:p w14:paraId="332B8491" w14:textId="77777777" w:rsidR="000A019B" w:rsidRPr="00C24A2D" w:rsidRDefault="000A019B" w:rsidP="000A01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7898F1C" w14:textId="77777777" w:rsidR="000A019B" w:rsidRPr="00C24A2D" w:rsidRDefault="000A019B" w:rsidP="000A019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343F63E" w14:textId="77777777" w:rsidR="000A019B" w:rsidRPr="00C24A2D" w:rsidRDefault="000A019B" w:rsidP="000A019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D1C5727" w14:textId="77777777" w:rsidR="00D12F73" w:rsidRPr="00C24A2D" w:rsidRDefault="00D12F73" w:rsidP="00A20EAD">
      <w:pPr>
        <w:spacing w:line="260" w:lineRule="exact"/>
        <w:jc w:val="center"/>
        <w:rPr>
          <w:rFonts w:asciiTheme="minorHAnsi" w:eastAsia="MS Mincho" w:hAnsiTheme="minorHAnsi" w:cstheme="minorHAnsi"/>
          <w:b/>
          <w:sz w:val="20"/>
          <w:szCs w:val="20"/>
        </w:rPr>
      </w:pPr>
    </w:p>
    <w:sectPr w:rsidR="00D12F73" w:rsidRPr="00C24A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C3CC" w14:textId="77777777" w:rsidR="00733111" w:rsidRDefault="00733111" w:rsidP="00D12F73">
      <w:pPr>
        <w:spacing w:after="0" w:line="240" w:lineRule="auto"/>
      </w:pPr>
      <w:r>
        <w:separator/>
      </w:r>
    </w:p>
  </w:endnote>
  <w:endnote w:type="continuationSeparator" w:id="0">
    <w:p w14:paraId="04A7F9B8" w14:textId="77777777" w:rsidR="00733111" w:rsidRDefault="00733111" w:rsidP="00D1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571727"/>
      <w:docPartObj>
        <w:docPartGallery w:val="Page Numbers (Bottom of Page)"/>
        <w:docPartUnique/>
      </w:docPartObj>
    </w:sdtPr>
    <w:sdtEndPr/>
    <w:sdtContent>
      <w:p w14:paraId="14491361" w14:textId="4E5800B2" w:rsidR="00356FE1" w:rsidRDefault="00356FE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C2517" w14:textId="77777777" w:rsidR="00356FE1" w:rsidRDefault="00356F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9D36" w14:textId="77777777" w:rsidR="00733111" w:rsidRDefault="00733111" w:rsidP="00D12F73">
      <w:pPr>
        <w:spacing w:after="0" w:line="240" w:lineRule="auto"/>
      </w:pPr>
      <w:r>
        <w:separator/>
      </w:r>
    </w:p>
  </w:footnote>
  <w:footnote w:type="continuationSeparator" w:id="0">
    <w:p w14:paraId="198A8333" w14:textId="77777777" w:rsidR="00733111" w:rsidRDefault="00733111" w:rsidP="00D12F73">
      <w:pPr>
        <w:spacing w:after="0" w:line="240" w:lineRule="auto"/>
      </w:pPr>
      <w:r>
        <w:continuationSeparator/>
      </w:r>
    </w:p>
  </w:footnote>
  <w:footnote w:id="1">
    <w:p w14:paraId="2CFB157F" w14:textId="77777777" w:rsidR="008D71A1" w:rsidRDefault="008D71A1" w:rsidP="008D71A1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</w:rPr>
        <w:t xml:space="preserve">In </w:t>
      </w:r>
      <w:proofErr w:type="spellStart"/>
      <w:r>
        <w:rPr>
          <w:rFonts w:asciiTheme="majorHAnsi" w:hAnsiTheme="majorHAnsi" w:cstheme="majorHAnsi"/>
          <w:sz w:val="18"/>
        </w:rPr>
        <w:t>accordance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with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Article</w:t>
      </w:r>
      <w:proofErr w:type="spellEnd"/>
      <w:r>
        <w:rPr>
          <w:rFonts w:asciiTheme="majorHAnsi" w:hAnsiTheme="majorHAnsi" w:cstheme="majorHAnsi"/>
          <w:sz w:val="18"/>
        </w:rPr>
        <w:t xml:space="preserve"> 45 </w:t>
      </w:r>
      <w:proofErr w:type="spellStart"/>
      <w:r>
        <w:rPr>
          <w:rFonts w:asciiTheme="majorHAnsi" w:hAnsiTheme="majorHAnsi" w:cstheme="majorHAnsi"/>
          <w:sz w:val="18"/>
        </w:rPr>
        <w:t>of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the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ZZrID</w:t>
      </w:r>
      <w:proofErr w:type="spellEnd"/>
      <w:r>
        <w:rPr>
          <w:rFonts w:asciiTheme="majorHAnsi" w:hAnsiTheme="majorHAnsi" w:cstheme="majorHAnsi"/>
          <w:sz w:val="18"/>
        </w:rPr>
        <w:t xml:space="preserve">, </w:t>
      </w:r>
      <w:proofErr w:type="spellStart"/>
      <w:r>
        <w:rPr>
          <w:rFonts w:asciiTheme="majorHAnsi" w:hAnsiTheme="majorHAnsi" w:cstheme="majorHAnsi"/>
          <w:sz w:val="18"/>
        </w:rPr>
        <w:t>the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selection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criteria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may</w:t>
      </w:r>
      <w:proofErr w:type="spellEnd"/>
      <w:r>
        <w:rPr>
          <w:rFonts w:asciiTheme="majorHAnsi" w:hAnsiTheme="majorHAnsi" w:cstheme="majorHAnsi"/>
          <w:sz w:val="18"/>
        </w:rPr>
        <w:t xml:space="preserve"> be </w:t>
      </w:r>
      <w:proofErr w:type="spellStart"/>
      <w:r>
        <w:rPr>
          <w:rFonts w:asciiTheme="majorHAnsi" w:hAnsiTheme="majorHAnsi" w:cstheme="majorHAnsi"/>
          <w:sz w:val="18"/>
        </w:rPr>
        <w:t>scientific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excellence</w:t>
      </w:r>
      <w:proofErr w:type="spellEnd"/>
      <w:r>
        <w:rPr>
          <w:rFonts w:asciiTheme="majorHAnsi" w:hAnsiTheme="majorHAnsi" w:cstheme="majorHAnsi"/>
          <w:sz w:val="18"/>
        </w:rPr>
        <w:t xml:space="preserve">, social </w:t>
      </w:r>
      <w:proofErr w:type="spellStart"/>
      <w:r>
        <w:rPr>
          <w:rFonts w:asciiTheme="majorHAnsi" w:hAnsiTheme="majorHAnsi" w:cstheme="majorHAnsi"/>
          <w:sz w:val="18"/>
        </w:rPr>
        <w:t>and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economic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impact</w:t>
      </w:r>
      <w:proofErr w:type="spellEnd"/>
      <w:r>
        <w:rPr>
          <w:rFonts w:asciiTheme="majorHAnsi" w:hAnsiTheme="majorHAnsi" w:cstheme="majorHAnsi"/>
          <w:sz w:val="18"/>
        </w:rPr>
        <w:t xml:space="preserve">, </w:t>
      </w:r>
      <w:proofErr w:type="spellStart"/>
      <w:r>
        <w:rPr>
          <w:rFonts w:asciiTheme="majorHAnsi" w:hAnsiTheme="majorHAnsi" w:cstheme="majorHAnsi"/>
          <w:sz w:val="18"/>
        </w:rPr>
        <w:t>and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the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quality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and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efficiency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of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implementation</w:t>
      </w:r>
      <w:proofErr w:type="spellEnd"/>
      <w:r>
        <w:rPr>
          <w:rFonts w:asciiTheme="majorHAnsi" w:hAnsiTheme="majorHAnsi" w:cstheme="majorHAnsi"/>
          <w:sz w:val="18"/>
        </w:rPr>
        <w:t xml:space="preserve">. </w:t>
      </w:r>
      <w:proofErr w:type="spellStart"/>
      <w:r>
        <w:rPr>
          <w:rFonts w:asciiTheme="majorHAnsi" w:hAnsiTheme="majorHAnsi" w:cstheme="majorHAnsi"/>
          <w:sz w:val="18"/>
        </w:rPr>
        <w:t>The</w:t>
      </w:r>
      <w:proofErr w:type="spellEnd"/>
      <w:r>
        <w:rPr>
          <w:rFonts w:asciiTheme="majorHAnsi" w:hAnsiTheme="majorHAnsi" w:cstheme="majorHAnsi"/>
          <w:sz w:val="18"/>
        </w:rPr>
        <w:t xml:space="preserve"> term ‘</w:t>
      </w:r>
      <w:proofErr w:type="spellStart"/>
      <w:r>
        <w:rPr>
          <w:rFonts w:asciiTheme="majorHAnsi" w:hAnsiTheme="majorHAnsi" w:cstheme="majorHAnsi"/>
          <w:sz w:val="18"/>
        </w:rPr>
        <w:t>criterion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with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associated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indicators</w:t>
      </w:r>
      <w:proofErr w:type="spellEnd"/>
      <w:r>
        <w:rPr>
          <w:rFonts w:asciiTheme="majorHAnsi" w:hAnsiTheme="majorHAnsi" w:cstheme="majorHAnsi"/>
          <w:sz w:val="18"/>
        </w:rPr>
        <w:t xml:space="preserve">’ is </w:t>
      </w:r>
      <w:proofErr w:type="spellStart"/>
      <w:r>
        <w:rPr>
          <w:rFonts w:asciiTheme="majorHAnsi" w:hAnsiTheme="majorHAnsi" w:cstheme="majorHAnsi"/>
          <w:sz w:val="18"/>
        </w:rPr>
        <w:t>translated</w:t>
      </w:r>
      <w:proofErr w:type="spellEnd"/>
      <w:r>
        <w:rPr>
          <w:rFonts w:asciiTheme="majorHAnsi" w:hAnsiTheme="majorHAnsi" w:cstheme="majorHAnsi"/>
          <w:sz w:val="18"/>
        </w:rPr>
        <w:t xml:space="preserve"> as ‘</w:t>
      </w:r>
      <w:proofErr w:type="spellStart"/>
      <w:r>
        <w:rPr>
          <w:rFonts w:asciiTheme="majorHAnsi" w:hAnsiTheme="majorHAnsi" w:cstheme="majorHAnsi"/>
          <w:sz w:val="18"/>
        </w:rPr>
        <w:t>assessment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criteria</w:t>
      </w:r>
      <w:proofErr w:type="spellEnd"/>
      <w:r>
        <w:rPr>
          <w:rFonts w:asciiTheme="majorHAnsi" w:hAnsiTheme="majorHAnsi" w:cstheme="majorHAnsi"/>
          <w:sz w:val="18"/>
        </w:rPr>
        <w:t xml:space="preserve">’ in </w:t>
      </w:r>
      <w:proofErr w:type="spellStart"/>
      <w:r>
        <w:rPr>
          <w:rFonts w:asciiTheme="majorHAnsi" w:hAnsiTheme="majorHAnsi" w:cstheme="majorHAnsi"/>
          <w:sz w:val="18"/>
        </w:rPr>
        <w:t>the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document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Criteria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for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the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selection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of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operations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under</w:t>
      </w:r>
      <w:proofErr w:type="spellEnd"/>
      <w:r>
        <w:rPr>
          <w:rFonts w:asciiTheme="majorHAnsi" w:hAnsiTheme="majorHAnsi" w:cstheme="majorHAnsi"/>
          <w:sz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</w:rPr>
        <w:t>the</w:t>
      </w:r>
      <w:proofErr w:type="spellEnd"/>
      <w:r>
        <w:rPr>
          <w:rFonts w:asciiTheme="majorHAnsi" w:hAnsiTheme="majorHAnsi" w:cstheme="majorHAnsi"/>
          <w:sz w:val="18"/>
        </w:rPr>
        <w:t xml:space="preserve"> ECP </w:t>
      </w:r>
      <w:proofErr w:type="spellStart"/>
      <w:r>
        <w:rPr>
          <w:rFonts w:asciiTheme="majorHAnsi" w:hAnsiTheme="majorHAnsi" w:cstheme="majorHAnsi"/>
          <w:sz w:val="18"/>
        </w:rPr>
        <w:t>programme</w:t>
      </w:r>
      <w:proofErr w:type="spellEnd"/>
      <w:r>
        <w:rPr>
          <w:rFonts w:asciiTheme="majorHAnsi" w:hAnsiTheme="majorHAnsi" w:cstheme="majorHAnsi"/>
          <w:sz w:val="18"/>
        </w:rPr>
        <w:t xml:space="preserve"> in </w:t>
      </w:r>
      <w:proofErr w:type="spellStart"/>
      <w:r>
        <w:rPr>
          <w:rFonts w:asciiTheme="majorHAnsi" w:hAnsiTheme="majorHAnsi" w:cstheme="majorHAnsi"/>
          <w:sz w:val="18"/>
        </w:rPr>
        <w:t>the</w:t>
      </w:r>
      <w:proofErr w:type="spellEnd"/>
      <w:r>
        <w:rPr>
          <w:rFonts w:asciiTheme="majorHAnsi" w:hAnsiTheme="majorHAnsi" w:cstheme="majorHAnsi"/>
          <w:sz w:val="18"/>
        </w:rPr>
        <w:t xml:space="preserve"> period 2021-2027 (p. 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3C6A" w14:textId="71D51EDF" w:rsidR="00356FE1" w:rsidRDefault="00356FE1" w:rsidP="004B77AD">
    <w:pPr>
      <w:pStyle w:val="Glava"/>
    </w:pPr>
  </w:p>
  <w:tbl>
    <w:tblPr>
      <w:tblStyle w:val="Tabelamrea"/>
      <w:tblW w:w="9536" w:type="dxa"/>
      <w:tblInd w:w="-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39"/>
      <w:gridCol w:w="2483"/>
      <w:gridCol w:w="970"/>
      <w:gridCol w:w="1208"/>
      <w:gridCol w:w="2336"/>
    </w:tblGrid>
    <w:tr w:rsidR="005F598A" w14:paraId="5259A8F8" w14:textId="77777777" w:rsidTr="00657FEE">
      <w:tc>
        <w:tcPr>
          <w:tcW w:w="2539" w:type="dxa"/>
        </w:tcPr>
        <w:p w14:paraId="33F4FBF3" w14:textId="77777777" w:rsidR="005F598A" w:rsidRDefault="005F598A" w:rsidP="005F598A">
          <w:pPr>
            <w:spacing w:before="120"/>
          </w:pPr>
          <w:r>
            <w:rPr>
              <w:noProof/>
            </w:rPr>
            <w:drawing>
              <wp:inline distT="0" distB="0" distL="0" distR="0" wp14:anchorId="54B412FA" wp14:editId="1B48D558">
                <wp:extent cx="1440000" cy="295200"/>
                <wp:effectExtent l="0" t="0" r="0" b="0"/>
                <wp:docPr id="431744399" name="Slika 1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744399" name="Slika 1" descr="Slika, ki vsebuje besede besedilo, pisava, posnetek zaslona, logotip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9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</w:p>
      </w:tc>
      <w:tc>
        <w:tcPr>
          <w:tcW w:w="2483" w:type="dxa"/>
        </w:tcPr>
        <w:p w14:paraId="58726AF3" w14:textId="77777777" w:rsidR="005F598A" w:rsidRDefault="005F598A" w:rsidP="005F598A">
          <w:pPr>
            <w:spacing w:before="160"/>
          </w:pPr>
          <w:r>
            <w:rPr>
              <w:noProof/>
            </w:rPr>
            <w:drawing>
              <wp:inline distT="0" distB="0" distL="0" distR="0" wp14:anchorId="542D403F" wp14:editId="6706A253">
                <wp:extent cx="1440000" cy="262800"/>
                <wp:effectExtent l="0" t="0" r="0" b="4445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6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" w:type="dxa"/>
        </w:tcPr>
        <w:p w14:paraId="387DC5AB" w14:textId="77777777" w:rsidR="005F598A" w:rsidRDefault="005F598A" w:rsidP="005F598A"/>
      </w:tc>
      <w:tc>
        <w:tcPr>
          <w:tcW w:w="1208" w:type="dxa"/>
        </w:tcPr>
        <w:p w14:paraId="4C14FF59" w14:textId="77777777" w:rsidR="005F598A" w:rsidRDefault="005F598A" w:rsidP="005F598A">
          <w:pPr>
            <w:spacing w:before="20"/>
          </w:pPr>
          <w:r>
            <w:rPr>
              <w:noProof/>
            </w:rPr>
            <w:drawing>
              <wp:inline distT="0" distB="0" distL="0" distR="0" wp14:anchorId="048E4A82" wp14:editId="61CD1678">
                <wp:extent cx="673200" cy="360000"/>
                <wp:effectExtent l="0" t="0" r="0" b="254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2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6" w:type="dxa"/>
        </w:tcPr>
        <w:p w14:paraId="5C94C515" w14:textId="77777777" w:rsidR="005F598A" w:rsidRDefault="005F598A" w:rsidP="005F598A">
          <w:pPr>
            <w:spacing w:before="20"/>
          </w:pPr>
          <w:r>
            <w:rPr>
              <w:noProof/>
            </w:rPr>
            <w:drawing>
              <wp:inline distT="0" distB="0" distL="0" distR="0" wp14:anchorId="13E3F11B" wp14:editId="2AA567C9">
                <wp:extent cx="1356995" cy="359410"/>
                <wp:effectExtent l="0" t="0" r="0" b="254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2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1ADA06" w14:textId="77777777" w:rsidR="005F598A" w:rsidRPr="004B77AD" w:rsidRDefault="005F598A" w:rsidP="004B77A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41C"/>
    <w:multiLevelType w:val="hybridMultilevel"/>
    <w:tmpl w:val="324853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1C52"/>
    <w:multiLevelType w:val="hybridMultilevel"/>
    <w:tmpl w:val="09BE115A"/>
    <w:lvl w:ilvl="0" w:tplc="BC64E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12760"/>
    <w:multiLevelType w:val="hybridMultilevel"/>
    <w:tmpl w:val="A7E47038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3" w15:restartNumberingAfterBreak="0">
    <w:nsid w:val="19685E69"/>
    <w:multiLevelType w:val="hybridMultilevel"/>
    <w:tmpl w:val="C9A07C8E"/>
    <w:lvl w:ilvl="0" w:tplc="C6FADFB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24000F">
      <w:start w:val="1"/>
      <w:numFmt w:val="decimal"/>
      <w:lvlText w:val="%2."/>
      <w:lvlJc w:val="left"/>
      <w:pPr>
        <w:ind w:left="501" w:hanging="360"/>
      </w:pPr>
    </w:lvl>
    <w:lvl w:ilvl="2" w:tplc="2EFE48B0">
      <w:start w:val="2"/>
      <w:numFmt w:val="decimal"/>
      <w:lvlText w:val="%3"/>
      <w:lvlJc w:val="left"/>
      <w:pPr>
        <w:ind w:left="2160" w:hanging="360"/>
      </w:p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070E"/>
    <w:multiLevelType w:val="hybridMultilevel"/>
    <w:tmpl w:val="56FEE944"/>
    <w:lvl w:ilvl="0" w:tplc="6C1619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5E7036"/>
    <w:multiLevelType w:val="hybridMultilevel"/>
    <w:tmpl w:val="C00655E2"/>
    <w:lvl w:ilvl="0" w:tplc="D05C1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41B"/>
    <w:multiLevelType w:val="hybridMultilevel"/>
    <w:tmpl w:val="BD722E66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5B9470B"/>
    <w:multiLevelType w:val="hybridMultilevel"/>
    <w:tmpl w:val="54302AE2"/>
    <w:lvl w:ilvl="0" w:tplc="E84682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9EC63F6"/>
    <w:multiLevelType w:val="hybridMultilevel"/>
    <w:tmpl w:val="46300BEC"/>
    <w:lvl w:ilvl="0" w:tplc="E84682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C104B"/>
    <w:multiLevelType w:val="hybridMultilevel"/>
    <w:tmpl w:val="B6CC5994"/>
    <w:lvl w:ilvl="0" w:tplc="0424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B66CC"/>
    <w:multiLevelType w:val="hybridMultilevel"/>
    <w:tmpl w:val="2690F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74D89"/>
    <w:multiLevelType w:val="hybridMultilevel"/>
    <w:tmpl w:val="324853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5F2221E"/>
    <w:multiLevelType w:val="hybridMultilevel"/>
    <w:tmpl w:val="9766A8B8"/>
    <w:lvl w:ilvl="0" w:tplc="86B697E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2635CE"/>
    <w:multiLevelType w:val="hybridMultilevel"/>
    <w:tmpl w:val="C5EEE3F4"/>
    <w:lvl w:ilvl="0" w:tplc="79AE9B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305F2"/>
    <w:multiLevelType w:val="hybridMultilevel"/>
    <w:tmpl w:val="150CBF6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7BF02E4"/>
    <w:multiLevelType w:val="hybridMultilevel"/>
    <w:tmpl w:val="09C0551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70061"/>
    <w:multiLevelType w:val="hybridMultilevel"/>
    <w:tmpl w:val="8F5A0A5C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753DB"/>
    <w:multiLevelType w:val="hybridMultilevel"/>
    <w:tmpl w:val="9E662D56"/>
    <w:lvl w:ilvl="0" w:tplc="E132E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34432"/>
    <w:multiLevelType w:val="hybridMultilevel"/>
    <w:tmpl w:val="2690F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C611A"/>
    <w:multiLevelType w:val="hybridMultilevel"/>
    <w:tmpl w:val="D1EE23A8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A43F9"/>
    <w:multiLevelType w:val="hybridMultilevel"/>
    <w:tmpl w:val="B85AF97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02969">
    <w:abstractNumId w:val="22"/>
  </w:num>
  <w:num w:numId="2" w16cid:durableId="307780267">
    <w:abstractNumId w:val="2"/>
  </w:num>
  <w:num w:numId="3" w16cid:durableId="597442131">
    <w:abstractNumId w:val="15"/>
  </w:num>
  <w:num w:numId="4" w16cid:durableId="690035714">
    <w:abstractNumId w:val="11"/>
  </w:num>
  <w:num w:numId="5" w16cid:durableId="28916058">
    <w:abstractNumId w:val="9"/>
  </w:num>
  <w:num w:numId="6" w16cid:durableId="1903177848">
    <w:abstractNumId w:val="6"/>
  </w:num>
  <w:num w:numId="7" w16cid:durableId="2137404023">
    <w:abstractNumId w:val="23"/>
  </w:num>
  <w:num w:numId="8" w16cid:durableId="457644736">
    <w:abstractNumId w:val="13"/>
  </w:num>
  <w:num w:numId="9" w16cid:durableId="820577698">
    <w:abstractNumId w:val="7"/>
  </w:num>
  <w:num w:numId="10" w16cid:durableId="667713387">
    <w:abstractNumId w:val="4"/>
  </w:num>
  <w:num w:numId="11" w16cid:durableId="1208102108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500854499">
    <w:abstractNumId w:val="3"/>
  </w:num>
  <w:num w:numId="13" w16cid:durableId="271471923">
    <w:abstractNumId w:val="8"/>
  </w:num>
  <w:num w:numId="14" w16cid:durableId="1429812590">
    <w:abstractNumId w:val="12"/>
  </w:num>
  <w:num w:numId="15" w16cid:durableId="2137143419">
    <w:abstractNumId w:val="18"/>
  </w:num>
  <w:num w:numId="16" w16cid:durableId="2082410393">
    <w:abstractNumId w:val="16"/>
  </w:num>
  <w:num w:numId="17" w16cid:durableId="1469392428">
    <w:abstractNumId w:val="14"/>
  </w:num>
  <w:num w:numId="18" w16cid:durableId="624392845">
    <w:abstractNumId w:val="20"/>
  </w:num>
  <w:num w:numId="19" w16cid:durableId="1730811179">
    <w:abstractNumId w:val="21"/>
  </w:num>
  <w:num w:numId="20" w16cid:durableId="613557233">
    <w:abstractNumId w:val="0"/>
  </w:num>
  <w:num w:numId="21" w16cid:durableId="2022856445">
    <w:abstractNumId w:val="17"/>
  </w:num>
  <w:num w:numId="22" w16cid:durableId="1737631642">
    <w:abstractNumId w:val="10"/>
  </w:num>
  <w:num w:numId="23" w16cid:durableId="271206125">
    <w:abstractNumId w:val="19"/>
  </w:num>
  <w:num w:numId="24" w16cid:durableId="576014535">
    <w:abstractNumId w:val="1"/>
  </w:num>
  <w:num w:numId="25" w16cid:durableId="2038237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3"/>
    <w:rsid w:val="00010B36"/>
    <w:rsid w:val="00015868"/>
    <w:rsid w:val="000200DA"/>
    <w:rsid w:val="000234E6"/>
    <w:rsid w:val="000267D2"/>
    <w:rsid w:val="00027AC9"/>
    <w:rsid w:val="0003276B"/>
    <w:rsid w:val="000454A0"/>
    <w:rsid w:val="000537BA"/>
    <w:rsid w:val="000635EE"/>
    <w:rsid w:val="00080E6E"/>
    <w:rsid w:val="0008685C"/>
    <w:rsid w:val="000958C2"/>
    <w:rsid w:val="00096573"/>
    <w:rsid w:val="000A019B"/>
    <w:rsid w:val="000A0310"/>
    <w:rsid w:val="000B4F0F"/>
    <w:rsid w:val="000B6604"/>
    <w:rsid w:val="000B7018"/>
    <w:rsid w:val="000C3348"/>
    <w:rsid w:val="000D5914"/>
    <w:rsid w:val="000D59B7"/>
    <w:rsid w:val="000E17E7"/>
    <w:rsid w:val="000E2F39"/>
    <w:rsid w:val="000E3605"/>
    <w:rsid w:val="000E5374"/>
    <w:rsid w:val="000F0C4F"/>
    <w:rsid w:val="00117188"/>
    <w:rsid w:val="001177B1"/>
    <w:rsid w:val="0012123B"/>
    <w:rsid w:val="00124023"/>
    <w:rsid w:val="00125980"/>
    <w:rsid w:val="001525E1"/>
    <w:rsid w:val="001531CD"/>
    <w:rsid w:val="001532D8"/>
    <w:rsid w:val="00153487"/>
    <w:rsid w:val="001545C1"/>
    <w:rsid w:val="00164199"/>
    <w:rsid w:val="00166203"/>
    <w:rsid w:val="00176539"/>
    <w:rsid w:val="0018087A"/>
    <w:rsid w:val="0018730E"/>
    <w:rsid w:val="001934DF"/>
    <w:rsid w:val="00197CFF"/>
    <w:rsid w:val="001B7981"/>
    <w:rsid w:val="001C484D"/>
    <w:rsid w:val="001D05FB"/>
    <w:rsid w:val="001D6CF7"/>
    <w:rsid w:val="001F2653"/>
    <w:rsid w:val="001F77A1"/>
    <w:rsid w:val="002020D6"/>
    <w:rsid w:val="002105F0"/>
    <w:rsid w:val="00213098"/>
    <w:rsid w:val="00227901"/>
    <w:rsid w:val="002327C1"/>
    <w:rsid w:val="00252D5E"/>
    <w:rsid w:val="00253BA6"/>
    <w:rsid w:val="00257DF2"/>
    <w:rsid w:val="0026146F"/>
    <w:rsid w:val="00262A91"/>
    <w:rsid w:val="00264D0C"/>
    <w:rsid w:val="00265080"/>
    <w:rsid w:val="0026568D"/>
    <w:rsid w:val="00265A8D"/>
    <w:rsid w:val="00271DB4"/>
    <w:rsid w:val="002776FC"/>
    <w:rsid w:val="00292FE5"/>
    <w:rsid w:val="002942FF"/>
    <w:rsid w:val="00295E84"/>
    <w:rsid w:val="00296C19"/>
    <w:rsid w:val="002A4666"/>
    <w:rsid w:val="002B7680"/>
    <w:rsid w:val="002B79C6"/>
    <w:rsid w:val="002B7ABE"/>
    <w:rsid w:val="002C008B"/>
    <w:rsid w:val="002C1064"/>
    <w:rsid w:val="002C69A4"/>
    <w:rsid w:val="002D5083"/>
    <w:rsid w:val="002D5178"/>
    <w:rsid w:val="002E0341"/>
    <w:rsid w:val="002E6402"/>
    <w:rsid w:val="002F03A3"/>
    <w:rsid w:val="002F1927"/>
    <w:rsid w:val="00300EF7"/>
    <w:rsid w:val="0030386A"/>
    <w:rsid w:val="00305558"/>
    <w:rsid w:val="003072ED"/>
    <w:rsid w:val="0031146F"/>
    <w:rsid w:val="00312A56"/>
    <w:rsid w:val="0032106B"/>
    <w:rsid w:val="00333A74"/>
    <w:rsid w:val="00346E1E"/>
    <w:rsid w:val="00350540"/>
    <w:rsid w:val="00352043"/>
    <w:rsid w:val="003537A3"/>
    <w:rsid w:val="00356FE1"/>
    <w:rsid w:val="00364A3A"/>
    <w:rsid w:val="00394F3C"/>
    <w:rsid w:val="003A73A9"/>
    <w:rsid w:val="003C78CF"/>
    <w:rsid w:val="003D18D8"/>
    <w:rsid w:val="003E1718"/>
    <w:rsid w:val="003E3735"/>
    <w:rsid w:val="003E3BFE"/>
    <w:rsid w:val="003E59EF"/>
    <w:rsid w:val="003F1C0D"/>
    <w:rsid w:val="003F233B"/>
    <w:rsid w:val="003F61EC"/>
    <w:rsid w:val="0041124B"/>
    <w:rsid w:val="00422AC9"/>
    <w:rsid w:val="00426A7D"/>
    <w:rsid w:val="00435CEF"/>
    <w:rsid w:val="00436DFE"/>
    <w:rsid w:val="00440321"/>
    <w:rsid w:val="00452D6E"/>
    <w:rsid w:val="00455BE1"/>
    <w:rsid w:val="00455E4F"/>
    <w:rsid w:val="004572EF"/>
    <w:rsid w:val="004623D7"/>
    <w:rsid w:val="004833F7"/>
    <w:rsid w:val="00486F83"/>
    <w:rsid w:val="004933AF"/>
    <w:rsid w:val="004B006F"/>
    <w:rsid w:val="004B1689"/>
    <w:rsid w:val="004B6801"/>
    <w:rsid w:val="004B77AD"/>
    <w:rsid w:val="004C03ED"/>
    <w:rsid w:val="004C3C4D"/>
    <w:rsid w:val="004C444D"/>
    <w:rsid w:val="004C5699"/>
    <w:rsid w:val="004C65C5"/>
    <w:rsid w:val="004D5B01"/>
    <w:rsid w:val="004E3406"/>
    <w:rsid w:val="004E645D"/>
    <w:rsid w:val="0050069B"/>
    <w:rsid w:val="005062B6"/>
    <w:rsid w:val="00511E65"/>
    <w:rsid w:val="0051236A"/>
    <w:rsid w:val="005140BB"/>
    <w:rsid w:val="005165BF"/>
    <w:rsid w:val="00522CE3"/>
    <w:rsid w:val="00524B70"/>
    <w:rsid w:val="00525884"/>
    <w:rsid w:val="00526DE2"/>
    <w:rsid w:val="00537590"/>
    <w:rsid w:val="00545CCB"/>
    <w:rsid w:val="00556A22"/>
    <w:rsid w:val="00560A45"/>
    <w:rsid w:val="00564B45"/>
    <w:rsid w:val="005667C4"/>
    <w:rsid w:val="005731E9"/>
    <w:rsid w:val="005747FE"/>
    <w:rsid w:val="005812F8"/>
    <w:rsid w:val="00585328"/>
    <w:rsid w:val="00586DAF"/>
    <w:rsid w:val="0059386C"/>
    <w:rsid w:val="00595A2A"/>
    <w:rsid w:val="00595C29"/>
    <w:rsid w:val="005971BB"/>
    <w:rsid w:val="005A70C8"/>
    <w:rsid w:val="005B089E"/>
    <w:rsid w:val="005D64DE"/>
    <w:rsid w:val="005E2AAF"/>
    <w:rsid w:val="005E3E7A"/>
    <w:rsid w:val="005F598A"/>
    <w:rsid w:val="00604792"/>
    <w:rsid w:val="00613D77"/>
    <w:rsid w:val="00643820"/>
    <w:rsid w:val="00661E89"/>
    <w:rsid w:val="0066357B"/>
    <w:rsid w:val="00670028"/>
    <w:rsid w:val="00674477"/>
    <w:rsid w:val="0069137F"/>
    <w:rsid w:val="00693DF7"/>
    <w:rsid w:val="006A26D2"/>
    <w:rsid w:val="006A5B4C"/>
    <w:rsid w:val="006A6815"/>
    <w:rsid w:val="006B1E08"/>
    <w:rsid w:val="006B45C9"/>
    <w:rsid w:val="006B5B1C"/>
    <w:rsid w:val="006B71C2"/>
    <w:rsid w:val="006C0D7B"/>
    <w:rsid w:val="006C0DB1"/>
    <w:rsid w:val="006C2D26"/>
    <w:rsid w:val="006F6EDD"/>
    <w:rsid w:val="007044EE"/>
    <w:rsid w:val="00704F83"/>
    <w:rsid w:val="00710273"/>
    <w:rsid w:val="007122E0"/>
    <w:rsid w:val="00733111"/>
    <w:rsid w:val="007361D5"/>
    <w:rsid w:val="007365DA"/>
    <w:rsid w:val="0074127D"/>
    <w:rsid w:val="00741FC6"/>
    <w:rsid w:val="00747787"/>
    <w:rsid w:val="0076360C"/>
    <w:rsid w:val="00765293"/>
    <w:rsid w:val="00765679"/>
    <w:rsid w:val="00766AC0"/>
    <w:rsid w:val="00767427"/>
    <w:rsid w:val="0077125F"/>
    <w:rsid w:val="00774E8E"/>
    <w:rsid w:val="00784051"/>
    <w:rsid w:val="00784F6E"/>
    <w:rsid w:val="00792F6A"/>
    <w:rsid w:val="007B0B4E"/>
    <w:rsid w:val="007B1F59"/>
    <w:rsid w:val="007B28B5"/>
    <w:rsid w:val="007C49BC"/>
    <w:rsid w:val="007C7493"/>
    <w:rsid w:val="007D0A8C"/>
    <w:rsid w:val="007D4516"/>
    <w:rsid w:val="007D65E7"/>
    <w:rsid w:val="007E3F18"/>
    <w:rsid w:val="007E6B42"/>
    <w:rsid w:val="00801D25"/>
    <w:rsid w:val="00804366"/>
    <w:rsid w:val="008168E5"/>
    <w:rsid w:val="00820E0E"/>
    <w:rsid w:val="00825E43"/>
    <w:rsid w:val="0083216E"/>
    <w:rsid w:val="008458EB"/>
    <w:rsid w:val="008459FD"/>
    <w:rsid w:val="00855714"/>
    <w:rsid w:val="00857292"/>
    <w:rsid w:val="00890AF3"/>
    <w:rsid w:val="00890DC8"/>
    <w:rsid w:val="00892EE2"/>
    <w:rsid w:val="008A2377"/>
    <w:rsid w:val="008A4398"/>
    <w:rsid w:val="008B1EA8"/>
    <w:rsid w:val="008C28CD"/>
    <w:rsid w:val="008D43F9"/>
    <w:rsid w:val="008D71A1"/>
    <w:rsid w:val="008E7A28"/>
    <w:rsid w:val="008F61DC"/>
    <w:rsid w:val="00902C8F"/>
    <w:rsid w:val="00905269"/>
    <w:rsid w:val="00932235"/>
    <w:rsid w:val="0093228E"/>
    <w:rsid w:val="00934D20"/>
    <w:rsid w:val="009379AC"/>
    <w:rsid w:val="009405ED"/>
    <w:rsid w:val="00946C6F"/>
    <w:rsid w:val="00951FFE"/>
    <w:rsid w:val="00954FAF"/>
    <w:rsid w:val="009638C9"/>
    <w:rsid w:val="009659A9"/>
    <w:rsid w:val="00973DD3"/>
    <w:rsid w:val="00982F78"/>
    <w:rsid w:val="009854FA"/>
    <w:rsid w:val="009C3847"/>
    <w:rsid w:val="009C4819"/>
    <w:rsid w:val="009C4FE7"/>
    <w:rsid w:val="009C5B0F"/>
    <w:rsid w:val="009D33C4"/>
    <w:rsid w:val="009D561F"/>
    <w:rsid w:val="009D5ACA"/>
    <w:rsid w:val="009E0870"/>
    <w:rsid w:val="009E0F00"/>
    <w:rsid w:val="009E1CEE"/>
    <w:rsid w:val="009E4107"/>
    <w:rsid w:val="009E6173"/>
    <w:rsid w:val="009E7A47"/>
    <w:rsid w:val="009F2449"/>
    <w:rsid w:val="009F45E1"/>
    <w:rsid w:val="009F64A5"/>
    <w:rsid w:val="00A06119"/>
    <w:rsid w:val="00A12C25"/>
    <w:rsid w:val="00A20EAD"/>
    <w:rsid w:val="00A27FF3"/>
    <w:rsid w:val="00A5157C"/>
    <w:rsid w:val="00A529F5"/>
    <w:rsid w:val="00A5582C"/>
    <w:rsid w:val="00A60B01"/>
    <w:rsid w:val="00A82F68"/>
    <w:rsid w:val="00A8693C"/>
    <w:rsid w:val="00A87758"/>
    <w:rsid w:val="00A91DA8"/>
    <w:rsid w:val="00A93EB9"/>
    <w:rsid w:val="00A94976"/>
    <w:rsid w:val="00A94AEF"/>
    <w:rsid w:val="00AA2308"/>
    <w:rsid w:val="00AB1F0C"/>
    <w:rsid w:val="00AC330E"/>
    <w:rsid w:val="00AC5364"/>
    <w:rsid w:val="00AC75DD"/>
    <w:rsid w:val="00AD1DF2"/>
    <w:rsid w:val="00AD57DC"/>
    <w:rsid w:val="00AD5842"/>
    <w:rsid w:val="00AF4241"/>
    <w:rsid w:val="00B07780"/>
    <w:rsid w:val="00B07E18"/>
    <w:rsid w:val="00B34503"/>
    <w:rsid w:val="00B36323"/>
    <w:rsid w:val="00B439E2"/>
    <w:rsid w:val="00B57ADB"/>
    <w:rsid w:val="00B663CC"/>
    <w:rsid w:val="00B7361C"/>
    <w:rsid w:val="00B76E11"/>
    <w:rsid w:val="00B86170"/>
    <w:rsid w:val="00B906ED"/>
    <w:rsid w:val="00B90E1B"/>
    <w:rsid w:val="00B945AB"/>
    <w:rsid w:val="00B953B5"/>
    <w:rsid w:val="00B974BE"/>
    <w:rsid w:val="00BB0590"/>
    <w:rsid w:val="00BB1AC6"/>
    <w:rsid w:val="00BB65F2"/>
    <w:rsid w:val="00BB7A82"/>
    <w:rsid w:val="00BC62C1"/>
    <w:rsid w:val="00BD0778"/>
    <w:rsid w:val="00BD08CC"/>
    <w:rsid w:val="00BD13E8"/>
    <w:rsid w:val="00BE230B"/>
    <w:rsid w:val="00BE2401"/>
    <w:rsid w:val="00BF68AC"/>
    <w:rsid w:val="00C22FEE"/>
    <w:rsid w:val="00C24A2D"/>
    <w:rsid w:val="00C25504"/>
    <w:rsid w:val="00C27A9E"/>
    <w:rsid w:val="00C30F8E"/>
    <w:rsid w:val="00C51FD6"/>
    <w:rsid w:val="00C667D4"/>
    <w:rsid w:val="00C67D54"/>
    <w:rsid w:val="00C7049E"/>
    <w:rsid w:val="00C91074"/>
    <w:rsid w:val="00CA674D"/>
    <w:rsid w:val="00CB351D"/>
    <w:rsid w:val="00CB45C6"/>
    <w:rsid w:val="00CB66E1"/>
    <w:rsid w:val="00CB6E1E"/>
    <w:rsid w:val="00CC3468"/>
    <w:rsid w:val="00CC3559"/>
    <w:rsid w:val="00CC5223"/>
    <w:rsid w:val="00CC6502"/>
    <w:rsid w:val="00CD578D"/>
    <w:rsid w:val="00CD7A0F"/>
    <w:rsid w:val="00CE419F"/>
    <w:rsid w:val="00CE6808"/>
    <w:rsid w:val="00CE697F"/>
    <w:rsid w:val="00CF54B8"/>
    <w:rsid w:val="00D03FB6"/>
    <w:rsid w:val="00D0491B"/>
    <w:rsid w:val="00D112E9"/>
    <w:rsid w:val="00D12F73"/>
    <w:rsid w:val="00D22564"/>
    <w:rsid w:val="00D3611D"/>
    <w:rsid w:val="00D442D6"/>
    <w:rsid w:val="00D63EC5"/>
    <w:rsid w:val="00D763B7"/>
    <w:rsid w:val="00D857E3"/>
    <w:rsid w:val="00D85CF5"/>
    <w:rsid w:val="00D86067"/>
    <w:rsid w:val="00DB2311"/>
    <w:rsid w:val="00DC329C"/>
    <w:rsid w:val="00DD1C4B"/>
    <w:rsid w:val="00DD2233"/>
    <w:rsid w:val="00DD4F9E"/>
    <w:rsid w:val="00DD60E4"/>
    <w:rsid w:val="00DE3853"/>
    <w:rsid w:val="00DE3A03"/>
    <w:rsid w:val="00DE7D57"/>
    <w:rsid w:val="00DF52E9"/>
    <w:rsid w:val="00E016A9"/>
    <w:rsid w:val="00E154F9"/>
    <w:rsid w:val="00E17856"/>
    <w:rsid w:val="00E229EA"/>
    <w:rsid w:val="00E2486F"/>
    <w:rsid w:val="00E248AF"/>
    <w:rsid w:val="00E47A8D"/>
    <w:rsid w:val="00E54282"/>
    <w:rsid w:val="00E6184A"/>
    <w:rsid w:val="00E66C0C"/>
    <w:rsid w:val="00E830AF"/>
    <w:rsid w:val="00E86C3D"/>
    <w:rsid w:val="00EA29BC"/>
    <w:rsid w:val="00EA3E45"/>
    <w:rsid w:val="00EA4E40"/>
    <w:rsid w:val="00EC75D2"/>
    <w:rsid w:val="00ED1135"/>
    <w:rsid w:val="00ED2E88"/>
    <w:rsid w:val="00EE0CDB"/>
    <w:rsid w:val="00EE217C"/>
    <w:rsid w:val="00EF1E8D"/>
    <w:rsid w:val="00F0481B"/>
    <w:rsid w:val="00F05A18"/>
    <w:rsid w:val="00F070C2"/>
    <w:rsid w:val="00F1190C"/>
    <w:rsid w:val="00F15581"/>
    <w:rsid w:val="00F20E53"/>
    <w:rsid w:val="00F23475"/>
    <w:rsid w:val="00F45E3C"/>
    <w:rsid w:val="00F53FF3"/>
    <w:rsid w:val="00F54475"/>
    <w:rsid w:val="00F57854"/>
    <w:rsid w:val="00F6064C"/>
    <w:rsid w:val="00F76680"/>
    <w:rsid w:val="00F8247A"/>
    <w:rsid w:val="00F95A78"/>
    <w:rsid w:val="00F96469"/>
    <w:rsid w:val="00FA47D9"/>
    <w:rsid w:val="00FA5759"/>
    <w:rsid w:val="00FC1290"/>
    <w:rsid w:val="00FC3BE6"/>
    <w:rsid w:val="00FD3E4C"/>
    <w:rsid w:val="00FD5FD4"/>
    <w:rsid w:val="00FD7C2E"/>
    <w:rsid w:val="00FE24A2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A4CD"/>
  <w15:chartTrackingRefBased/>
  <w15:docId w15:val="{64DB82F8-153C-447F-A741-42D360C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07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Dot pt,F5 List Paragraph,Indicator Text,Issue Action POC,3"/>
    <w:basedOn w:val="Navaden"/>
    <w:link w:val="OdstavekseznamaZnak"/>
    <w:uiPriority w:val="34"/>
    <w:qFormat/>
    <w:rsid w:val="00D12F73"/>
    <w:pPr>
      <w:ind w:left="708"/>
    </w:p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D12F73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qFormat/>
    <w:rsid w:val="00D12F73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aliases w:val="Footnote symbol,Footnote,Fussnota, Znak,Footnote reference number,note TESI,SUPERS,EN Footnote Reference,Znak,-E Fußnotenzeichen,Times 10 Point,Exposant 3 Point,E...,nota de rodapé,Footnote Reference_LVL6,Footnote Reference_LVL61"/>
    <w:link w:val="FootnotesymbolCarZchn"/>
    <w:uiPriority w:val="99"/>
    <w:unhideWhenUsed/>
    <w:qFormat/>
    <w:rsid w:val="00D12F73"/>
    <w:rPr>
      <w:vertAlign w:val="superscript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rsid w:val="00D12F73"/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nhideWhenUsed/>
    <w:rsid w:val="00D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12F73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D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2F73"/>
    <w:rPr>
      <w:rFonts w:ascii="Calibri" w:eastAsia="Calibri" w:hAnsi="Calibri" w:cs="Times New Roman"/>
    </w:rPr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7B0B4E"/>
    <w:rPr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unhideWhenUsed/>
    <w:rsid w:val="007B0B4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7B0B4E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0B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0B4E"/>
    <w:rPr>
      <w:rFonts w:ascii="Calibri" w:eastAsia="Calibri" w:hAnsi="Calibri" w:cs="Times New Roman"/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436DF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36DFE"/>
    <w:rPr>
      <w:color w:val="605E5C"/>
      <w:shd w:val="clear" w:color="auto" w:fill="E1DFDD"/>
    </w:rPr>
  </w:style>
  <w:style w:type="character" w:customStyle="1" w:styleId="cf01">
    <w:name w:val="cf01"/>
    <w:basedOn w:val="Privzetapisavaodstavka"/>
    <w:rsid w:val="00DD60E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483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DD4F9E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292"/>
    <w:rPr>
      <w:rFonts w:ascii="Segoe UI" w:eastAsia="Calibri" w:hAnsi="Segoe UI" w:cs="Segoe UI"/>
      <w:sz w:val="18"/>
      <w:szCs w:val="18"/>
    </w:rPr>
  </w:style>
  <w:style w:type="table" w:styleId="Tabelamrea">
    <w:name w:val="Table Grid"/>
    <w:basedOn w:val="Navadnatabela"/>
    <w:rsid w:val="000A0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uiPriority w:val="99"/>
    <w:rsid w:val="000A019B"/>
    <w:pPr>
      <w:spacing w:before="60" w:after="160" w:line="240" w:lineRule="exact"/>
      <w:ind w:left="357" w:hanging="357"/>
      <w:jc w:val="both"/>
    </w:pPr>
    <w:rPr>
      <w:rFonts w:asciiTheme="minorHAnsi" w:eastAsiaTheme="minorHAnsi" w:hAnsiTheme="minorHAnsi" w:cstheme="minorBidi"/>
      <w:vertAlign w:val="superscript"/>
    </w:rPr>
  </w:style>
  <w:style w:type="paragraph" w:customStyle="1" w:styleId="P68B1DB1-Navaden1">
    <w:name w:val="P68B1DB1-Navaden1"/>
    <w:basedOn w:val="Navaden"/>
    <w:rsid w:val="00774E8E"/>
    <w:rPr>
      <w:rFonts w:asciiTheme="minorHAnsi" w:hAnsiTheme="minorHAnsi" w:cstheme="minorHAnsi"/>
      <w:szCs w:val="20"/>
      <w:lang w:val="en" w:eastAsia="sl-SI"/>
    </w:rPr>
  </w:style>
  <w:style w:type="paragraph" w:customStyle="1" w:styleId="P68B1DB1-Navaden5">
    <w:name w:val="P68B1DB1-Navaden5"/>
    <w:basedOn w:val="Navaden"/>
    <w:rsid w:val="00774E8E"/>
    <w:rPr>
      <w:rFonts w:asciiTheme="minorHAnsi" w:hAnsiTheme="minorHAnsi" w:cstheme="minorHAnsi"/>
      <w:szCs w:val="20"/>
      <w:highlight w:val="yellow"/>
      <w:lang w:val="en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0DF18E-F964-4AD0-A8C2-8F933984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Grošelj</dc:creator>
  <cp:keywords/>
  <dc:description/>
  <cp:lastModifiedBy>Podboj Bohinc Ana</cp:lastModifiedBy>
  <cp:revision>2</cp:revision>
  <cp:lastPrinted>2025-01-22T13:16:00Z</cp:lastPrinted>
  <dcterms:created xsi:type="dcterms:W3CDTF">2025-06-12T05:12:00Z</dcterms:created>
  <dcterms:modified xsi:type="dcterms:W3CDTF">2025-06-12T05:12:00Z</dcterms:modified>
</cp:coreProperties>
</file>