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C9" w:rsidRPr="001852BC" w:rsidRDefault="006847C9" w:rsidP="00DD1EAF">
      <w:pPr>
        <w:rPr>
          <w:rFonts w:cs="Arial"/>
          <w:b/>
          <w:bCs/>
          <w:lang w:eastAsia="sl-SI"/>
        </w:rPr>
      </w:pPr>
    </w:p>
    <w:p w:rsidR="0016553B" w:rsidRPr="00FF7F4D" w:rsidRDefault="0016553B" w:rsidP="0016553B">
      <w:pPr>
        <w:jc w:val="center"/>
        <w:rPr>
          <w:rFonts w:cs="Arial"/>
          <w:b/>
          <w:bCs/>
          <w:sz w:val="32"/>
          <w:szCs w:val="32"/>
          <w:lang w:eastAsia="sl-SI"/>
        </w:rPr>
      </w:pPr>
      <w:r w:rsidRPr="00FF7F4D">
        <w:rPr>
          <w:rFonts w:cs="Arial"/>
          <w:b/>
          <w:bCs/>
          <w:sz w:val="32"/>
          <w:szCs w:val="32"/>
          <w:lang w:eastAsia="sl-SI"/>
        </w:rPr>
        <w:t>Javni razpis</w:t>
      </w:r>
      <w:r w:rsidR="0088516B" w:rsidRPr="0088516B">
        <w:rPr>
          <w:rFonts w:cs="Arial"/>
          <w:b/>
          <w:bCs/>
          <w:sz w:val="32"/>
          <w:szCs w:val="32"/>
          <w:lang w:eastAsia="sl-SI"/>
        </w:rPr>
        <w:t xml:space="preserve"> za </w:t>
      </w:r>
      <w:r w:rsidR="00323F52" w:rsidRPr="00B53AC5">
        <w:rPr>
          <w:rFonts w:cs="Arial"/>
          <w:b/>
          <w:bCs/>
          <w:sz w:val="32"/>
          <w:szCs w:val="32"/>
          <w:lang w:eastAsia="sl-SI"/>
        </w:rPr>
        <w:t>povračil</w:t>
      </w:r>
      <w:r w:rsidR="00323F52">
        <w:rPr>
          <w:rFonts w:cs="Arial"/>
          <w:b/>
          <w:bCs/>
          <w:sz w:val="32"/>
          <w:szCs w:val="32"/>
          <w:lang w:eastAsia="sl-SI"/>
        </w:rPr>
        <w:t>o</w:t>
      </w:r>
      <w:r w:rsidR="00323F52" w:rsidRPr="00B53AC5">
        <w:rPr>
          <w:rFonts w:cs="Arial"/>
          <w:b/>
          <w:bCs/>
          <w:sz w:val="32"/>
          <w:szCs w:val="32"/>
          <w:lang w:eastAsia="sl-SI"/>
        </w:rPr>
        <w:t xml:space="preserve"> </w:t>
      </w:r>
      <w:r w:rsidR="00B53AC5" w:rsidRPr="00B53AC5">
        <w:rPr>
          <w:rFonts w:cs="Arial"/>
          <w:b/>
          <w:bCs/>
          <w:sz w:val="32"/>
          <w:szCs w:val="32"/>
          <w:lang w:eastAsia="sl-SI"/>
        </w:rPr>
        <w:t xml:space="preserve">stroškov znanstvenih objav v odprtem dostopu (za leto </w:t>
      </w:r>
      <w:r w:rsidR="00FC1CEB" w:rsidRPr="00B53AC5">
        <w:rPr>
          <w:rFonts w:cs="Arial"/>
          <w:b/>
          <w:bCs/>
          <w:sz w:val="32"/>
          <w:szCs w:val="32"/>
          <w:lang w:eastAsia="sl-SI"/>
        </w:rPr>
        <w:t>20</w:t>
      </w:r>
      <w:r w:rsidR="002263A7">
        <w:rPr>
          <w:rFonts w:cs="Arial"/>
          <w:b/>
          <w:bCs/>
          <w:sz w:val="32"/>
          <w:szCs w:val="32"/>
          <w:lang w:eastAsia="sl-SI"/>
        </w:rPr>
        <w:t>2</w:t>
      </w:r>
      <w:r w:rsidR="00092E0C">
        <w:rPr>
          <w:rFonts w:cs="Arial"/>
          <w:b/>
          <w:bCs/>
          <w:sz w:val="32"/>
          <w:szCs w:val="32"/>
          <w:lang w:eastAsia="sl-SI"/>
        </w:rPr>
        <w:t>3</w:t>
      </w:r>
      <w:r w:rsidR="00B53AC5" w:rsidRPr="00B53AC5">
        <w:rPr>
          <w:rFonts w:cs="Arial"/>
          <w:b/>
          <w:bCs/>
          <w:sz w:val="32"/>
          <w:szCs w:val="32"/>
          <w:lang w:eastAsia="sl-SI"/>
        </w:rPr>
        <w:t>)</w:t>
      </w:r>
    </w:p>
    <w:p w:rsidR="006847C9" w:rsidRPr="00FF7F4D" w:rsidRDefault="006847C9" w:rsidP="00000CE5">
      <w:pPr>
        <w:rPr>
          <w:rFonts w:cs="Arial"/>
          <w:b/>
          <w:bCs/>
          <w:lang w:eastAsia="sl-SI"/>
        </w:rPr>
      </w:pPr>
    </w:p>
    <w:p w:rsidR="00FF7F4D" w:rsidRDefault="00FF7F4D" w:rsidP="00DD7463">
      <w:pPr>
        <w:jc w:val="center"/>
        <w:rPr>
          <w:rFonts w:cs="Arial"/>
          <w:b/>
          <w:sz w:val="32"/>
          <w:szCs w:val="32"/>
        </w:rPr>
      </w:pPr>
    </w:p>
    <w:p w:rsidR="00DD7463" w:rsidRPr="00FF7F4D" w:rsidRDefault="00DD7463" w:rsidP="00DD7463">
      <w:pPr>
        <w:jc w:val="center"/>
        <w:rPr>
          <w:rFonts w:cs="Arial"/>
          <w:b/>
          <w:sz w:val="32"/>
          <w:szCs w:val="32"/>
        </w:rPr>
      </w:pPr>
      <w:r w:rsidRPr="00FF7F4D">
        <w:rPr>
          <w:rFonts w:cs="Arial"/>
          <w:b/>
          <w:sz w:val="32"/>
          <w:szCs w:val="32"/>
        </w:rPr>
        <w:t xml:space="preserve">Obrazec za dodeljevanje </w:t>
      </w:r>
      <w:r w:rsidR="00683990" w:rsidRPr="00FF7F4D">
        <w:rPr>
          <w:rFonts w:cs="Arial"/>
          <w:b/>
          <w:sz w:val="32"/>
          <w:szCs w:val="32"/>
        </w:rPr>
        <w:t>pomoči »de minimis«</w:t>
      </w:r>
    </w:p>
    <w:p w:rsidR="00DD7463" w:rsidRDefault="00481379" w:rsidP="00DD7463">
      <w:pPr>
        <w:jc w:val="center"/>
        <w:rPr>
          <w:rFonts w:cs="Arial"/>
        </w:rPr>
      </w:pPr>
      <w:r w:rsidRPr="00FF7F4D">
        <w:rPr>
          <w:rFonts w:cs="Arial"/>
        </w:rPr>
        <w:t xml:space="preserve">(izpolnjujejo </w:t>
      </w:r>
      <w:r w:rsidR="00DD7463" w:rsidRPr="00FF7F4D">
        <w:rPr>
          <w:rFonts w:cs="Arial"/>
        </w:rPr>
        <w:t xml:space="preserve">prijavitelji </w:t>
      </w:r>
      <w:r w:rsidR="0016553B" w:rsidRPr="00FF7F4D">
        <w:rPr>
          <w:rFonts w:cs="Arial"/>
        </w:rPr>
        <w:t>javnih razpisov</w:t>
      </w:r>
      <w:r w:rsidR="00DD7463" w:rsidRPr="00FF7F4D">
        <w:rPr>
          <w:rFonts w:cs="Arial"/>
        </w:rPr>
        <w:t>, kjer v prijavi gospodarska družba nastopa kot izvajalec, soizvajalec ali sofinancer</w:t>
      </w:r>
      <w:r w:rsidR="00BF16D6">
        <w:rPr>
          <w:rFonts w:cs="Arial"/>
        </w:rPr>
        <w:t xml:space="preserve"> stroškov znanstvenih objav v odprtem dostopu</w:t>
      </w:r>
      <w:r w:rsidR="008279D4">
        <w:rPr>
          <w:rFonts w:cs="Arial"/>
        </w:rPr>
        <w:t xml:space="preserve"> </w:t>
      </w:r>
      <w:r w:rsidR="00DD7463" w:rsidRPr="00FF7F4D">
        <w:rPr>
          <w:rFonts w:cs="Arial"/>
        </w:rPr>
        <w:t>– v nadaljevanju: gospodarska družba)</w:t>
      </w:r>
    </w:p>
    <w:p w:rsidR="00AB4072" w:rsidRDefault="00AB4072" w:rsidP="00DD7463">
      <w:pPr>
        <w:jc w:val="center"/>
        <w:rPr>
          <w:rFonts w:cs="Arial"/>
        </w:rPr>
      </w:pPr>
    </w:p>
    <w:p w:rsidR="00BF16D6" w:rsidRPr="00FF7F4D" w:rsidRDefault="00BF16D6" w:rsidP="002206AC">
      <w:pPr>
        <w:rPr>
          <w:rFonts w:cs="Arial"/>
        </w:rPr>
      </w:pPr>
      <w:r w:rsidRPr="002206AC">
        <w:rPr>
          <w:rFonts w:cs="Arial"/>
          <w:b/>
        </w:rPr>
        <w:t>Oznaka projekta/programa AR</w:t>
      </w:r>
      <w:r w:rsidR="00194374">
        <w:rPr>
          <w:rFonts w:cs="Arial"/>
          <w:b/>
        </w:rPr>
        <w:t>I</w:t>
      </w:r>
      <w:r w:rsidRPr="002206AC">
        <w:rPr>
          <w:rFonts w:cs="Arial"/>
          <w:b/>
        </w:rPr>
        <w:t>S</w:t>
      </w:r>
      <w:r>
        <w:rPr>
          <w:rFonts w:cs="Arial"/>
        </w:rPr>
        <w:t>: _____________________</w:t>
      </w:r>
    </w:p>
    <w:p w:rsidR="00FF7F4D" w:rsidRDefault="00FF7F4D" w:rsidP="00AB4072">
      <w:pPr>
        <w:jc w:val="both"/>
        <w:rPr>
          <w:rFonts w:cs="Arial"/>
          <w:b/>
        </w:rPr>
      </w:pPr>
    </w:p>
    <w:p w:rsidR="0088516B" w:rsidRDefault="00AB4072" w:rsidP="00AB4072">
      <w:pPr>
        <w:jc w:val="both"/>
        <w:rPr>
          <w:rFonts w:cs="Arial"/>
          <w:b/>
        </w:rPr>
      </w:pPr>
      <w:r>
        <w:rPr>
          <w:rFonts w:cs="Arial"/>
          <w:b/>
        </w:rPr>
        <w:t xml:space="preserve">1. </w:t>
      </w:r>
      <w:r w:rsidR="00DD7463" w:rsidRPr="00FF7F4D">
        <w:rPr>
          <w:rFonts w:cs="Arial"/>
          <w:b/>
        </w:rPr>
        <w:t xml:space="preserve">Gospodarska družba </w:t>
      </w:r>
      <w:r w:rsidR="007D597D">
        <w:rPr>
          <w:rFonts w:cs="Arial"/>
          <w:b/>
        </w:rPr>
        <w:fldChar w:fldCharType="begin">
          <w:ffData>
            <w:name w:val="Gosp_druzba"/>
            <w:enabled/>
            <w:calcOnExit w:val="0"/>
            <w:textInput/>
          </w:ffData>
        </w:fldChar>
      </w:r>
      <w:bookmarkStart w:id="0" w:name="Gosp_druzba"/>
      <w:r w:rsidR="007D597D">
        <w:rPr>
          <w:rFonts w:cs="Arial"/>
          <w:b/>
        </w:rPr>
        <w:instrText xml:space="preserve"> FORMTEXT </w:instrText>
      </w:r>
      <w:r w:rsidR="007D597D">
        <w:rPr>
          <w:rFonts w:cs="Arial"/>
          <w:b/>
        </w:rPr>
      </w:r>
      <w:r w:rsidR="007D597D">
        <w:rPr>
          <w:rFonts w:cs="Arial"/>
          <w:b/>
        </w:rPr>
        <w:fldChar w:fldCharType="separate"/>
      </w:r>
      <w:bookmarkStart w:id="1" w:name="_GoBack"/>
      <w:r w:rsidR="007D597D">
        <w:rPr>
          <w:rFonts w:cs="Arial"/>
          <w:b/>
          <w:noProof/>
        </w:rPr>
        <w:t> </w:t>
      </w:r>
      <w:r w:rsidR="007D597D">
        <w:rPr>
          <w:rFonts w:cs="Arial"/>
          <w:b/>
          <w:noProof/>
        </w:rPr>
        <w:t> </w:t>
      </w:r>
      <w:r w:rsidR="007D597D">
        <w:rPr>
          <w:rFonts w:cs="Arial"/>
          <w:b/>
          <w:noProof/>
        </w:rPr>
        <w:t> </w:t>
      </w:r>
      <w:r w:rsidR="007D597D">
        <w:rPr>
          <w:rFonts w:cs="Arial"/>
          <w:b/>
          <w:noProof/>
        </w:rPr>
        <w:t> </w:t>
      </w:r>
      <w:r w:rsidR="007D597D">
        <w:rPr>
          <w:rFonts w:cs="Arial"/>
          <w:b/>
          <w:noProof/>
        </w:rPr>
        <w:t> </w:t>
      </w:r>
      <w:bookmarkEnd w:id="1"/>
      <w:r w:rsidR="007D597D">
        <w:rPr>
          <w:rFonts w:cs="Arial"/>
          <w:b/>
        </w:rPr>
        <w:fldChar w:fldCharType="end"/>
      </w:r>
      <w:bookmarkEnd w:id="0"/>
      <w:r w:rsidR="00DD7463" w:rsidRPr="00FF7F4D">
        <w:rPr>
          <w:rFonts w:cs="Arial"/>
          <w:b/>
        </w:rPr>
        <w:t xml:space="preserve"> iz prijave je:</w:t>
      </w:r>
    </w:p>
    <w:p w:rsidR="00DD7463" w:rsidRPr="00FF7F4D" w:rsidRDefault="00DD7463" w:rsidP="0088516B">
      <w:pPr>
        <w:ind w:left="720"/>
        <w:jc w:val="both"/>
        <w:rPr>
          <w:rFonts w:cs="Arial"/>
          <w:b/>
        </w:rPr>
      </w:pPr>
      <w:r w:rsidRPr="00FF7F4D">
        <w:rPr>
          <w:rFonts w:cs="Arial"/>
          <w:b/>
        </w:rPr>
        <w:t xml:space="preserve"> </w:t>
      </w:r>
    </w:p>
    <w:p w:rsidR="00DD7463" w:rsidRPr="00FF7F4D" w:rsidRDefault="007D597D" w:rsidP="00DD7463">
      <w:pPr>
        <w:jc w:val="both"/>
        <w:rPr>
          <w:rFonts w:cs="Arial"/>
        </w:rPr>
      </w:pPr>
      <w:r>
        <w:rPr>
          <w:rFonts w:cs="Arial"/>
        </w:rPr>
        <w:fldChar w:fldCharType="begin">
          <w:ffData>
            <w:name w:val="Potrditev1"/>
            <w:enabled/>
            <w:calcOnExit w:val="0"/>
            <w:checkBox>
              <w:sizeAuto/>
              <w:default w:val="0"/>
            </w:checkBox>
          </w:ffData>
        </w:fldChar>
      </w:r>
      <w:bookmarkStart w:id="2" w:name="Potrditev1"/>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2"/>
      <w:r w:rsidR="0088516B">
        <w:rPr>
          <w:rFonts w:cs="Arial"/>
        </w:rPr>
        <w:t xml:space="preserve"> veliko podjetje</w:t>
      </w:r>
    </w:p>
    <w:p w:rsidR="00DD7463" w:rsidRPr="00FF7F4D" w:rsidRDefault="007D597D" w:rsidP="00DD7463">
      <w:pPr>
        <w:jc w:val="both"/>
        <w:rPr>
          <w:rFonts w:cs="Arial"/>
        </w:rPr>
      </w:pPr>
      <w:r>
        <w:rPr>
          <w:rFonts w:cs="Arial"/>
        </w:rPr>
        <w:fldChar w:fldCharType="begin">
          <w:ffData>
            <w:name w:val="Potrditev2"/>
            <w:enabled/>
            <w:calcOnExit w:val="0"/>
            <w:checkBox>
              <w:sizeAuto/>
              <w:default w:val="0"/>
            </w:checkBox>
          </w:ffData>
        </w:fldChar>
      </w:r>
      <w:bookmarkStart w:id="3" w:name="Potrditev2"/>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3"/>
      <w:r w:rsidR="00DD7463" w:rsidRPr="00FF7F4D">
        <w:rPr>
          <w:rFonts w:cs="Arial"/>
        </w:rPr>
        <w:t xml:space="preserve"> srednje podjetje</w:t>
      </w:r>
    </w:p>
    <w:p w:rsidR="00DD7463" w:rsidRPr="00FF7F4D" w:rsidRDefault="007D597D" w:rsidP="00DD7463">
      <w:pPr>
        <w:jc w:val="both"/>
        <w:rPr>
          <w:rFonts w:cs="Arial"/>
        </w:rPr>
      </w:pPr>
      <w:r>
        <w:rPr>
          <w:rFonts w:cs="Arial"/>
        </w:rPr>
        <w:fldChar w:fldCharType="begin">
          <w:ffData>
            <w:name w:val="Potrditev3"/>
            <w:enabled/>
            <w:calcOnExit w:val="0"/>
            <w:checkBox>
              <w:sizeAuto/>
              <w:default w:val="0"/>
            </w:checkBox>
          </w:ffData>
        </w:fldChar>
      </w:r>
      <w:bookmarkStart w:id="4" w:name="Potrditev3"/>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4"/>
      <w:r w:rsidR="00DD7463" w:rsidRPr="00FF7F4D">
        <w:rPr>
          <w:rFonts w:cs="Arial"/>
        </w:rPr>
        <w:t xml:space="preserve"> malo podjetje </w:t>
      </w:r>
    </w:p>
    <w:p w:rsidR="00DD7463" w:rsidRPr="00FF7F4D" w:rsidRDefault="00DD7463" w:rsidP="00DD7463">
      <w:pPr>
        <w:jc w:val="both"/>
        <w:rPr>
          <w:rFonts w:cs="Arial"/>
        </w:rPr>
      </w:pPr>
    </w:p>
    <w:p w:rsidR="00FF7F4D" w:rsidRDefault="00FF7F4D" w:rsidP="00DD7463">
      <w:pPr>
        <w:jc w:val="both"/>
        <w:rPr>
          <w:rFonts w:cs="Arial"/>
          <w:b/>
        </w:rPr>
      </w:pPr>
    </w:p>
    <w:p w:rsidR="00DD7463" w:rsidRDefault="00DD7463" w:rsidP="00DD7463">
      <w:pPr>
        <w:jc w:val="both"/>
        <w:rPr>
          <w:rFonts w:cs="Arial"/>
          <w:b/>
        </w:rPr>
      </w:pPr>
      <w:r w:rsidRPr="00FF7F4D">
        <w:rPr>
          <w:rFonts w:cs="Arial"/>
          <w:b/>
        </w:rPr>
        <w:t xml:space="preserve">2. </w:t>
      </w:r>
      <w:r w:rsidR="00AB4072">
        <w:rPr>
          <w:rFonts w:cs="Arial"/>
          <w:b/>
        </w:rPr>
        <w:t xml:space="preserve"> </w:t>
      </w:r>
      <w:r w:rsidRPr="00FF7F4D">
        <w:rPr>
          <w:rFonts w:cs="Arial"/>
          <w:b/>
        </w:rPr>
        <w:t>Prijavitelj izjavlja, da n</w:t>
      </w:r>
      <w:r w:rsidR="000F24D9" w:rsidRPr="00FF7F4D">
        <w:rPr>
          <w:rFonts w:cs="Arial"/>
          <w:b/>
        </w:rPr>
        <w:t>i</w:t>
      </w:r>
      <w:r w:rsidRPr="00FF7F4D">
        <w:rPr>
          <w:rFonts w:cs="Arial"/>
          <w:b/>
        </w:rPr>
        <w:t xml:space="preserve"> </w:t>
      </w:r>
      <w:r w:rsidR="000F24D9" w:rsidRPr="00FF7F4D">
        <w:rPr>
          <w:rFonts w:cs="Arial"/>
          <w:b/>
        </w:rPr>
        <w:t>dejaven v naslednjih sektorjih</w:t>
      </w:r>
      <w:r w:rsidR="006A3C54" w:rsidRPr="00FF7F4D">
        <w:rPr>
          <w:rStyle w:val="Sprotnaopomba-sklic"/>
          <w:rFonts w:cs="Arial"/>
          <w:b/>
        </w:rPr>
        <w:footnoteReference w:id="1"/>
      </w:r>
      <w:r w:rsidR="00A83AD2" w:rsidRPr="00FF7F4D">
        <w:rPr>
          <w:rFonts w:cs="Arial"/>
          <w:b/>
        </w:rPr>
        <w:t>:</w:t>
      </w:r>
    </w:p>
    <w:p w:rsidR="0088516B" w:rsidRPr="00FF7F4D" w:rsidRDefault="0088516B" w:rsidP="00DD7463">
      <w:pPr>
        <w:jc w:val="both"/>
        <w:rPr>
          <w:rFonts w:cs="Arial"/>
          <w:b/>
        </w:rPr>
      </w:pPr>
    </w:p>
    <w:p w:rsidR="005D323F" w:rsidRPr="00FF7F4D" w:rsidRDefault="007D597D" w:rsidP="00964342">
      <w:pPr>
        <w:jc w:val="both"/>
        <w:rPr>
          <w:rFonts w:cs="Arial"/>
        </w:rPr>
      </w:pPr>
      <w:r>
        <w:rPr>
          <w:rFonts w:cs="Arial"/>
        </w:rPr>
        <w:fldChar w:fldCharType="begin">
          <w:ffData>
            <w:name w:val="Potrditev4"/>
            <w:enabled/>
            <w:calcOnExit w:val="0"/>
            <w:checkBox>
              <w:sizeAuto/>
              <w:default w:val="0"/>
            </w:checkBox>
          </w:ffData>
        </w:fldChar>
      </w:r>
      <w:bookmarkStart w:id="5" w:name="Potrditev4"/>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5"/>
      <w:r w:rsidR="005D323F" w:rsidRPr="00FF7F4D">
        <w:rPr>
          <w:rFonts w:cs="Arial"/>
        </w:rPr>
        <w:t xml:space="preserve">  ribištvo in akvakultura</w:t>
      </w:r>
      <w:r w:rsidR="00BD0C4C">
        <w:rPr>
          <w:rFonts w:cs="Arial"/>
        </w:rPr>
        <w:t>,</w:t>
      </w:r>
    </w:p>
    <w:p w:rsidR="005D323F" w:rsidRPr="00FF7F4D" w:rsidRDefault="005D323F" w:rsidP="005D323F">
      <w:pPr>
        <w:ind w:left="1134" w:hanging="425"/>
        <w:jc w:val="both"/>
        <w:rPr>
          <w:rFonts w:cs="Arial"/>
        </w:rPr>
      </w:pPr>
    </w:p>
    <w:p w:rsidR="005D323F" w:rsidRPr="00FF7F4D" w:rsidRDefault="007D597D" w:rsidP="00964342">
      <w:pPr>
        <w:jc w:val="both"/>
        <w:rPr>
          <w:rFonts w:cs="Arial"/>
        </w:rPr>
      </w:pPr>
      <w:r>
        <w:rPr>
          <w:rFonts w:cs="Arial"/>
        </w:rPr>
        <w:fldChar w:fldCharType="begin">
          <w:ffData>
            <w:name w:val="Potrditev5"/>
            <w:enabled/>
            <w:calcOnExit w:val="0"/>
            <w:checkBox>
              <w:sizeAuto/>
              <w:default w:val="0"/>
            </w:checkBox>
          </w:ffData>
        </w:fldChar>
      </w:r>
      <w:bookmarkStart w:id="6" w:name="Potrditev5"/>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6"/>
      <w:r w:rsidR="005D323F" w:rsidRPr="00FF7F4D">
        <w:rPr>
          <w:rFonts w:cs="Arial"/>
        </w:rPr>
        <w:t xml:space="preserve"> primarna proizvodnja kmetijskih proizvodov iz seznama v Prilogi I k Pogodbi o ustanovitvi Evropske skupnosti</w:t>
      </w:r>
      <w:r w:rsidR="00601793" w:rsidRPr="00FF7F4D">
        <w:rPr>
          <w:rStyle w:val="Sprotnaopomba-sklic"/>
          <w:rFonts w:cs="Arial"/>
          <w:b/>
        </w:rPr>
        <w:footnoteReference w:id="2"/>
      </w:r>
      <w:r w:rsidR="00BD0C4C">
        <w:rPr>
          <w:rFonts w:cs="Arial"/>
        </w:rPr>
        <w:t>,</w:t>
      </w:r>
    </w:p>
    <w:p w:rsidR="005D323F" w:rsidRPr="00FF7F4D" w:rsidRDefault="005D323F" w:rsidP="005D323F">
      <w:pPr>
        <w:ind w:left="1134" w:hanging="425"/>
        <w:jc w:val="both"/>
        <w:rPr>
          <w:rFonts w:cs="Arial"/>
          <w:b/>
        </w:rPr>
      </w:pPr>
    </w:p>
    <w:p w:rsidR="005D323F" w:rsidRDefault="007D597D" w:rsidP="00964342">
      <w:pPr>
        <w:jc w:val="both"/>
        <w:rPr>
          <w:rFonts w:cs="Arial"/>
        </w:rPr>
      </w:pPr>
      <w:r>
        <w:rPr>
          <w:rFonts w:cs="Arial"/>
        </w:rPr>
        <w:fldChar w:fldCharType="begin">
          <w:ffData>
            <w:name w:val="Potrditev6"/>
            <w:enabled/>
            <w:calcOnExit w:val="0"/>
            <w:checkBox>
              <w:sizeAuto/>
              <w:default w:val="0"/>
            </w:checkBox>
          </w:ffData>
        </w:fldChar>
      </w:r>
      <w:bookmarkStart w:id="7" w:name="Potrditev6"/>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7"/>
      <w:r w:rsidR="005D323F" w:rsidRPr="00FF7F4D">
        <w:rPr>
          <w:rFonts w:cs="Arial"/>
        </w:rPr>
        <w:t xml:space="preserve"> predelava in trženje kmetijskih proizvodov iz seznama v Prilogi I k Pogodbi v naslednjih primerih:</w:t>
      </w:r>
    </w:p>
    <w:p w:rsidR="0088516B" w:rsidRPr="00FF7F4D" w:rsidRDefault="0088516B" w:rsidP="005D323F">
      <w:pPr>
        <w:ind w:left="1134" w:hanging="425"/>
        <w:jc w:val="both"/>
        <w:rPr>
          <w:rFonts w:cs="Arial"/>
        </w:rPr>
      </w:pPr>
    </w:p>
    <w:p w:rsidR="005D323F" w:rsidRPr="00FF7F4D" w:rsidRDefault="005D323F" w:rsidP="005D323F">
      <w:pPr>
        <w:numPr>
          <w:ilvl w:val="0"/>
          <w:numId w:val="3"/>
        </w:numPr>
        <w:jc w:val="both"/>
        <w:rPr>
          <w:rFonts w:cs="Arial"/>
        </w:rPr>
      </w:pPr>
      <w:r w:rsidRPr="00FF7F4D">
        <w:rPr>
          <w:rFonts w:cs="Arial"/>
        </w:rPr>
        <w:t>če je znesek pomoči določen na podlagi cene ali količine zadevnih proizvodov, ki so kupljeni od primarnih proizvajalcev ali jih zadevna podjetja dajo na trg,</w:t>
      </w:r>
    </w:p>
    <w:p w:rsidR="005D323F" w:rsidRPr="00FF7F4D" w:rsidRDefault="005D323F" w:rsidP="005D323F">
      <w:pPr>
        <w:ind w:left="1134" w:hanging="425"/>
        <w:jc w:val="both"/>
        <w:rPr>
          <w:rFonts w:cs="Arial"/>
        </w:rPr>
      </w:pPr>
    </w:p>
    <w:p w:rsidR="005D323F" w:rsidRPr="00FF7F4D" w:rsidRDefault="005D323F" w:rsidP="005D323F">
      <w:pPr>
        <w:numPr>
          <w:ilvl w:val="0"/>
          <w:numId w:val="3"/>
        </w:numPr>
        <w:jc w:val="both"/>
        <w:rPr>
          <w:rFonts w:cs="Arial"/>
        </w:rPr>
      </w:pPr>
      <w:r w:rsidRPr="00FF7F4D">
        <w:rPr>
          <w:rFonts w:cs="Arial"/>
        </w:rPr>
        <w:t>če je pomoč pogojena s tem, da se delno ali v celoti prenese na primarne proizvajalce.</w:t>
      </w:r>
    </w:p>
    <w:p w:rsidR="00DD7463" w:rsidRPr="00FF7F4D" w:rsidRDefault="00DD7463" w:rsidP="00DD7463">
      <w:pPr>
        <w:jc w:val="both"/>
        <w:rPr>
          <w:rFonts w:cs="Arial"/>
        </w:rPr>
      </w:pPr>
    </w:p>
    <w:p w:rsidR="00FF7F4D" w:rsidRPr="00FF7F4D" w:rsidRDefault="00FF7F4D" w:rsidP="00DD7463">
      <w:pPr>
        <w:jc w:val="both"/>
        <w:rPr>
          <w:rFonts w:cs="Arial"/>
        </w:rPr>
      </w:pPr>
    </w:p>
    <w:p w:rsidR="00DD7463" w:rsidRPr="002206AC" w:rsidRDefault="00DD7463" w:rsidP="001C7F3E">
      <w:pPr>
        <w:ind w:left="993" w:hanging="993"/>
        <w:jc w:val="both"/>
        <w:rPr>
          <w:rFonts w:cs="Arial"/>
          <w:sz w:val="20"/>
          <w:szCs w:val="20"/>
          <w:u w:val="single"/>
        </w:rPr>
      </w:pPr>
      <w:r w:rsidRPr="00FF7F4D">
        <w:rPr>
          <w:rFonts w:cs="Arial"/>
          <w:sz w:val="20"/>
          <w:szCs w:val="20"/>
        </w:rPr>
        <w:t xml:space="preserve">Opomba: </w:t>
      </w:r>
      <w:r w:rsidR="001C7F3E" w:rsidRPr="00FF7F4D">
        <w:rPr>
          <w:rFonts w:cs="Arial"/>
          <w:sz w:val="20"/>
          <w:szCs w:val="20"/>
        </w:rPr>
        <w:t xml:space="preserve"> </w:t>
      </w:r>
      <w:r w:rsidRPr="00FF7F4D">
        <w:rPr>
          <w:rFonts w:cs="Arial"/>
          <w:sz w:val="20"/>
          <w:szCs w:val="20"/>
          <w:u w:val="single"/>
        </w:rPr>
        <w:t xml:space="preserve">V primeru, da </w:t>
      </w:r>
      <w:r w:rsidR="006A3C54" w:rsidRPr="00FF7F4D">
        <w:rPr>
          <w:rFonts w:cs="Arial"/>
          <w:b/>
          <w:sz w:val="20"/>
          <w:szCs w:val="20"/>
          <w:u w:val="single"/>
        </w:rPr>
        <w:t>niso označena vsa navedena polja</w:t>
      </w:r>
      <w:r w:rsidRPr="00FF7F4D">
        <w:rPr>
          <w:rFonts w:cs="Arial"/>
          <w:sz w:val="20"/>
          <w:szCs w:val="20"/>
          <w:u w:val="single"/>
        </w:rPr>
        <w:t xml:space="preserve">, </w:t>
      </w:r>
      <w:r w:rsidR="00AE13A3">
        <w:rPr>
          <w:rFonts w:cs="Arial"/>
          <w:sz w:val="20"/>
          <w:szCs w:val="20"/>
          <w:u w:val="single"/>
        </w:rPr>
        <w:t>ARIS</w:t>
      </w:r>
      <w:r w:rsidR="00BF16D6" w:rsidRPr="00BF16D6">
        <w:rPr>
          <w:rFonts w:cs="Arial"/>
          <w:sz w:val="20"/>
          <w:szCs w:val="20"/>
          <w:u w:val="single"/>
        </w:rPr>
        <w:t xml:space="preserve"> ne bo </w:t>
      </w:r>
      <w:r w:rsidR="00BF16D6" w:rsidRPr="002206AC">
        <w:rPr>
          <w:rFonts w:cs="Arial"/>
          <w:sz w:val="20"/>
          <w:szCs w:val="20"/>
          <w:u w:val="single"/>
        </w:rPr>
        <w:t>sofinancirala stroškov znanstvenih objav v zlatem odprtem dostopu. Taka prijava</w:t>
      </w:r>
      <w:r w:rsidRPr="002206AC">
        <w:rPr>
          <w:rFonts w:cs="Arial"/>
          <w:sz w:val="20"/>
          <w:szCs w:val="20"/>
          <w:u w:val="single"/>
        </w:rPr>
        <w:t xml:space="preserve"> </w:t>
      </w:r>
      <w:r w:rsidR="00BF16D6" w:rsidRPr="002206AC">
        <w:rPr>
          <w:rFonts w:cs="Arial"/>
          <w:sz w:val="20"/>
          <w:szCs w:val="20"/>
          <w:u w:val="single"/>
        </w:rPr>
        <w:t>bo</w:t>
      </w:r>
      <w:r w:rsidR="00BF16D6" w:rsidRPr="002206AC">
        <w:rPr>
          <w:rFonts w:cs="Arial"/>
          <w:b/>
          <w:sz w:val="20"/>
          <w:szCs w:val="20"/>
          <w:u w:val="single"/>
        </w:rPr>
        <w:t xml:space="preserve"> </w:t>
      </w:r>
      <w:r w:rsidRPr="002206AC">
        <w:rPr>
          <w:rFonts w:cs="Arial"/>
          <w:b/>
          <w:sz w:val="20"/>
          <w:szCs w:val="20"/>
          <w:u w:val="single"/>
        </w:rPr>
        <w:t>izločen</w:t>
      </w:r>
      <w:r w:rsidR="00BF16D6" w:rsidRPr="002206AC">
        <w:rPr>
          <w:rFonts w:cs="Arial"/>
          <w:b/>
          <w:sz w:val="20"/>
          <w:szCs w:val="20"/>
          <w:u w:val="single"/>
        </w:rPr>
        <w:t>a</w:t>
      </w:r>
      <w:r w:rsidRPr="002206AC">
        <w:rPr>
          <w:rFonts w:cs="Arial"/>
          <w:b/>
          <w:sz w:val="20"/>
          <w:szCs w:val="20"/>
          <w:u w:val="single"/>
        </w:rPr>
        <w:t xml:space="preserve"> </w:t>
      </w:r>
      <w:r w:rsidRPr="002206AC">
        <w:rPr>
          <w:rFonts w:cs="Arial"/>
          <w:sz w:val="20"/>
          <w:szCs w:val="20"/>
          <w:u w:val="single"/>
        </w:rPr>
        <w:t>iz nadalj</w:t>
      </w:r>
      <w:r w:rsidR="001C7F3E" w:rsidRPr="002206AC">
        <w:rPr>
          <w:rFonts w:cs="Arial"/>
          <w:sz w:val="20"/>
          <w:szCs w:val="20"/>
          <w:u w:val="single"/>
        </w:rPr>
        <w:t xml:space="preserve">njih postopkov javnega razpisa. </w:t>
      </w:r>
      <w:r w:rsidRPr="002206AC">
        <w:rPr>
          <w:rFonts w:cs="Arial"/>
          <w:sz w:val="20"/>
          <w:szCs w:val="20"/>
          <w:u w:val="single"/>
        </w:rPr>
        <w:t xml:space="preserve">  </w:t>
      </w:r>
    </w:p>
    <w:p w:rsidR="00FF7F4D" w:rsidRPr="002206AC" w:rsidRDefault="00FF7F4D" w:rsidP="00DD7463">
      <w:pPr>
        <w:jc w:val="both"/>
        <w:rPr>
          <w:rFonts w:cs="Arial"/>
        </w:rPr>
      </w:pPr>
    </w:p>
    <w:p w:rsidR="00FF7F4D" w:rsidRPr="00FF7F4D" w:rsidRDefault="00FF7F4D" w:rsidP="00DD7463">
      <w:pPr>
        <w:jc w:val="both"/>
        <w:rPr>
          <w:rFonts w:cs="Arial"/>
          <w:b/>
        </w:rPr>
      </w:pPr>
    </w:p>
    <w:p w:rsidR="00601793" w:rsidRDefault="00E66033" w:rsidP="00DD7463">
      <w:pPr>
        <w:jc w:val="both"/>
        <w:rPr>
          <w:rFonts w:cs="Arial"/>
          <w:b/>
        </w:rPr>
      </w:pPr>
      <w:r w:rsidRPr="00FF7F4D">
        <w:rPr>
          <w:rFonts w:cs="Arial"/>
          <w:b/>
        </w:rPr>
        <w:t xml:space="preserve">3. </w:t>
      </w:r>
      <w:r w:rsidR="00EB74F7">
        <w:rPr>
          <w:rFonts w:cs="Arial"/>
          <w:b/>
        </w:rPr>
        <w:t xml:space="preserve">Potrdite, da podjetje </w:t>
      </w:r>
      <w:r w:rsidR="00AB4072">
        <w:rPr>
          <w:rFonts w:cs="Arial"/>
          <w:b/>
        </w:rPr>
        <w:t>ni dejavno na</w:t>
      </w:r>
      <w:r w:rsidR="00601793">
        <w:rPr>
          <w:rFonts w:cs="Arial"/>
          <w:b/>
        </w:rPr>
        <w:t xml:space="preserve"> naslednjih področjih:</w:t>
      </w:r>
    </w:p>
    <w:p w:rsidR="0088516B" w:rsidRDefault="0088516B" w:rsidP="00DD7463">
      <w:pPr>
        <w:jc w:val="both"/>
        <w:rPr>
          <w:rFonts w:cs="Arial"/>
          <w:b/>
        </w:rPr>
      </w:pPr>
    </w:p>
    <w:p w:rsidR="00601793" w:rsidRDefault="007D597D" w:rsidP="00964342">
      <w:pPr>
        <w:jc w:val="both"/>
        <w:rPr>
          <w:rFonts w:cs="Arial"/>
        </w:rPr>
      </w:pPr>
      <w:r>
        <w:rPr>
          <w:rFonts w:cs="Arial"/>
        </w:rPr>
        <w:fldChar w:fldCharType="begin">
          <w:ffData>
            <w:name w:val="Potrditev7"/>
            <w:enabled/>
            <w:calcOnExit w:val="0"/>
            <w:checkBox>
              <w:sizeAuto/>
              <w:default w:val="0"/>
            </w:checkBox>
          </w:ffData>
        </w:fldChar>
      </w:r>
      <w:bookmarkStart w:id="8" w:name="Potrditev7"/>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8"/>
      <w:r w:rsidR="00601793" w:rsidRPr="00FF7F4D">
        <w:rPr>
          <w:rFonts w:cs="Arial"/>
        </w:rPr>
        <w:t xml:space="preserve">  </w:t>
      </w:r>
      <w:r w:rsidR="00601793">
        <w:rPr>
          <w:rFonts w:cs="Arial"/>
        </w:rPr>
        <w:t>sektorju ribištva in akvakulture</w:t>
      </w:r>
      <w:r w:rsidR="00BD0C4C">
        <w:rPr>
          <w:rFonts w:cs="Arial"/>
        </w:rPr>
        <w:t>,</w:t>
      </w:r>
    </w:p>
    <w:p w:rsidR="00601793" w:rsidRDefault="00601793" w:rsidP="00601793">
      <w:pPr>
        <w:ind w:left="1134" w:hanging="425"/>
        <w:jc w:val="both"/>
        <w:rPr>
          <w:rFonts w:cs="Arial"/>
        </w:rPr>
      </w:pPr>
    </w:p>
    <w:p w:rsidR="00601793" w:rsidRDefault="007D597D" w:rsidP="00964342">
      <w:pPr>
        <w:jc w:val="both"/>
        <w:rPr>
          <w:rFonts w:cs="Arial"/>
        </w:rPr>
      </w:pPr>
      <w:r>
        <w:rPr>
          <w:rFonts w:cs="Arial"/>
        </w:rPr>
        <w:fldChar w:fldCharType="begin">
          <w:ffData>
            <w:name w:val="Potrditev8"/>
            <w:enabled/>
            <w:calcOnExit w:val="0"/>
            <w:checkBox>
              <w:sizeAuto/>
              <w:default w:val="0"/>
            </w:checkBox>
          </w:ffData>
        </w:fldChar>
      </w:r>
      <w:bookmarkStart w:id="9" w:name="Potrditev8"/>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9"/>
      <w:r w:rsidR="00601793">
        <w:rPr>
          <w:rFonts w:cs="Arial"/>
        </w:rPr>
        <w:t xml:space="preserve"> predelave in trženja kmetijskih proizvodov in je znesek pomoči določen na podlagi cene/količine proizvodov, kupljenih od primarnih proizvajalcev oz. zadevnega podjetja</w:t>
      </w:r>
      <w:r w:rsidR="00BD0C4C">
        <w:rPr>
          <w:rFonts w:cs="Arial"/>
        </w:rPr>
        <w:t>,</w:t>
      </w:r>
    </w:p>
    <w:p w:rsidR="00601793" w:rsidRPr="00FF7F4D" w:rsidRDefault="00601793" w:rsidP="00601793">
      <w:pPr>
        <w:ind w:left="1134" w:hanging="425"/>
        <w:jc w:val="both"/>
        <w:rPr>
          <w:rFonts w:cs="Arial"/>
        </w:rPr>
      </w:pPr>
    </w:p>
    <w:p w:rsidR="00601793" w:rsidRDefault="007D597D" w:rsidP="00964342">
      <w:pPr>
        <w:jc w:val="both"/>
        <w:rPr>
          <w:rFonts w:cs="Arial"/>
        </w:rPr>
      </w:pPr>
      <w:r>
        <w:rPr>
          <w:rFonts w:cs="Arial"/>
        </w:rPr>
        <w:fldChar w:fldCharType="begin">
          <w:ffData>
            <w:name w:val="Potrditev9"/>
            <w:enabled/>
            <w:calcOnExit w:val="0"/>
            <w:checkBox>
              <w:sizeAuto/>
              <w:default w:val="0"/>
            </w:checkBox>
          </w:ffData>
        </w:fldChar>
      </w:r>
      <w:bookmarkStart w:id="10" w:name="Potrditev9"/>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0"/>
      <w:r w:rsidR="00601793" w:rsidRPr="00FF7F4D">
        <w:rPr>
          <w:rFonts w:cs="Arial"/>
        </w:rPr>
        <w:t xml:space="preserve">  </w:t>
      </w:r>
      <w:r w:rsidR="00601793">
        <w:rPr>
          <w:rFonts w:cs="Arial"/>
        </w:rPr>
        <w:t>primarne proizvodnje kmetijskih proizvodov</w:t>
      </w:r>
      <w:r w:rsidR="00BD0C4C">
        <w:rPr>
          <w:rFonts w:cs="Arial"/>
        </w:rPr>
        <w:t>,</w:t>
      </w:r>
    </w:p>
    <w:p w:rsidR="00E66033" w:rsidRDefault="00E66033" w:rsidP="00DD7463">
      <w:pPr>
        <w:jc w:val="both"/>
        <w:rPr>
          <w:rFonts w:cs="Arial"/>
          <w:b/>
        </w:rPr>
      </w:pPr>
    </w:p>
    <w:p w:rsidR="00601793" w:rsidRDefault="007D597D" w:rsidP="00964342">
      <w:pPr>
        <w:jc w:val="both"/>
        <w:rPr>
          <w:rFonts w:cs="Arial"/>
        </w:rPr>
      </w:pPr>
      <w:r>
        <w:rPr>
          <w:rFonts w:cs="Arial"/>
        </w:rPr>
        <w:lastRenderedPageBreak/>
        <w:fldChar w:fldCharType="begin">
          <w:ffData>
            <w:name w:val="Potrditev10"/>
            <w:enabled/>
            <w:calcOnExit w:val="0"/>
            <w:checkBox>
              <w:sizeAuto/>
              <w:default w:val="0"/>
            </w:checkBox>
          </w:ffData>
        </w:fldChar>
      </w:r>
      <w:bookmarkStart w:id="11" w:name="Potrditev10"/>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1"/>
      <w:r w:rsidR="004D4CD1">
        <w:rPr>
          <w:rFonts w:cs="Arial"/>
        </w:rPr>
        <w:t xml:space="preserve"> </w:t>
      </w:r>
      <w:r w:rsidR="00601793">
        <w:rPr>
          <w:rFonts w:cs="Arial"/>
        </w:rPr>
        <w:t>predelave in trženja kmetijskih proizvodov in je pomoč pogojena z delnim ali celotnim prenosom na primarne proizvajalce.</w:t>
      </w:r>
    </w:p>
    <w:p w:rsidR="00FF7F4D" w:rsidRDefault="00FF7F4D" w:rsidP="00E827FA">
      <w:pPr>
        <w:jc w:val="both"/>
        <w:rPr>
          <w:rFonts w:cs="Arial"/>
          <w:b/>
        </w:rPr>
      </w:pPr>
    </w:p>
    <w:p w:rsidR="002206AC" w:rsidRPr="002206AC" w:rsidRDefault="002206AC" w:rsidP="002206AC">
      <w:pPr>
        <w:ind w:left="993" w:hanging="993"/>
        <w:jc w:val="both"/>
        <w:rPr>
          <w:rFonts w:cs="Arial"/>
          <w:sz w:val="20"/>
          <w:szCs w:val="20"/>
          <w:u w:val="single"/>
        </w:rPr>
      </w:pPr>
      <w:r w:rsidRPr="00FF7F4D">
        <w:rPr>
          <w:rFonts w:cs="Arial"/>
          <w:sz w:val="20"/>
          <w:szCs w:val="20"/>
        </w:rPr>
        <w:t xml:space="preserve">Opomba:  </w:t>
      </w:r>
      <w:r w:rsidRPr="00FF7F4D">
        <w:rPr>
          <w:rFonts w:cs="Arial"/>
          <w:sz w:val="20"/>
          <w:szCs w:val="20"/>
          <w:u w:val="single"/>
        </w:rPr>
        <w:t xml:space="preserve">V primeru, da </w:t>
      </w:r>
      <w:r w:rsidRPr="00FF7F4D">
        <w:rPr>
          <w:rFonts w:cs="Arial"/>
          <w:b/>
          <w:sz w:val="20"/>
          <w:szCs w:val="20"/>
          <w:u w:val="single"/>
        </w:rPr>
        <w:t>niso označena vsa navedena polja</w:t>
      </w:r>
      <w:r w:rsidRPr="00FF7F4D">
        <w:rPr>
          <w:rFonts w:cs="Arial"/>
          <w:sz w:val="20"/>
          <w:szCs w:val="20"/>
          <w:u w:val="single"/>
        </w:rPr>
        <w:t xml:space="preserve">, </w:t>
      </w:r>
      <w:r w:rsidR="00AE13A3">
        <w:rPr>
          <w:rFonts w:cs="Arial"/>
          <w:sz w:val="20"/>
          <w:szCs w:val="20"/>
          <w:u w:val="single"/>
        </w:rPr>
        <w:t>ARIS</w:t>
      </w:r>
      <w:r w:rsidRPr="00BF16D6">
        <w:rPr>
          <w:rFonts w:cs="Arial"/>
          <w:sz w:val="20"/>
          <w:szCs w:val="20"/>
          <w:u w:val="single"/>
        </w:rPr>
        <w:t xml:space="preserve"> ne bo </w:t>
      </w:r>
      <w:r w:rsidRPr="002206AC">
        <w:rPr>
          <w:rFonts w:cs="Arial"/>
          <w:sz w:val="20"/>
          <w:szCs w:val="20"/>
          <w:u w:val="single"/>
        </w:rPr>
        <w:t>sofinancirala stroškov znanstvenih objav v zlatem odprtem dostopu. Taka prijava bo</w:t>
      </w:r>
      <w:r w:rsidRPr="002206AC">
        <w:rPr>
          <w:rFonts w:cs="Arial"/>
          <w:b/>
          <w:sz w:val="20"/>
          <w:szCs w:val="20"/>
          <w:u w:val="single"/>
        </w:rPr>
        <w:t xml:space="preserve"> izločena </w:t>
      </w:r>
      <w:r w:rsidRPr="002206AC">
        <w:rPr>
          <w:rFonts w:cs="Arial"/>
          <w:sz w:val="20"/>
          <w:szCs w:val="20"/>
          <w:u w:val="single"/>
        </w:rPr>
        <w:t xml:space="preserve">iz nadaljnjih postopkov javnega razpisa.   </w:t>
      </w:r>
    </w:p>
    <w:p w:rsidR="002206AC" w:rsidRDefault="002206AC" w:rsidP="00E827FA">
      <w:pPr>
        <w:jc w:val="both"/>
        <w:rPr>
          <w:rFonts w:cs="Arial"/>
          <w:b/>
        </w:rPr>
      </w:pPr>
    </w:p>
    <w:p w:rsidR="00FF7F4D" w:rsidRDefault="00FF7F4D" w:rsidP="00E827FA">
      <w:pPr>
        <w:jc w:val="both"/>
        <w:rPr>
          <w:rFonts w:cs="Arial"/>
          <w:b/>
        </w:rPr>
      </w:pPr>
    </w:p>
    <w:p w:rsidR="00E827FA" w:rsidRDefault="00FF7F4D" w:rsidP="00E827FA">
      <w:pPr>
        <w:jc w:val="both"/>
        <w:rPr>
          <w:rFonts w:cs="Arial"/>
          <w:b/>
        </w:rPr>
      </w:pPr>
      <w:r>
        <w:rPr>
          <w:rFonts w:cs="Arial"/>
          <w:b/>
        </w:rPr>
        <w:t>4</w:t>
      </w:r>
      <w:r w:rsidR="00E827FA" w:rsidRPr="00FF7F4D">
        <w:rPr>
          <w:rFonts w:cs="Arial"/>
          <w:b/>
        </w:rPr>
        <w:t xml:space="preserve">. </w:t>
      </w:r>
      <w:r w:rsidR="00EC6D55" w:rsidRPr="00FF7F4D">
        <w:rPr>
          <w:rFonts w:cs="Arial"/>
          <w:b/>
        </w:rPr>
        <w:t>Prijavitelj izjavlja, da:</w:t>
      </w:r>
    </w:p>
    <w:p w:rsidR="0088516B" w:rsidRPr="00FF7F4D" w:rsidRDefault="0088516B" w:rsidP="00E827FA">
      <w:pPr>
        <w:jc w:val="both"/>
        <w:rPr>
          <w:rFonts w:cs="Arial"/>
          <w:b/>
        </w:rPr>
      </w:pPr>
    </w:p>
    <w:p w:rsidR="00964342" w:rsidRDefault="003C1A55" w:rsidP="00964342">
      <w:pPr>
        <w:spacing w:before="100" w:beforeAutospacing="1" w:after="100" w:afterAutospacing="1"/>
        <w:jc w:val="both"/>
        <w:rPr>
          <w:rFonts w:cs="Arial"/>
          <w:color w:val="000000"/>
          <w:lang w:eastAsia="sl-SI"/>
        </w:rPr>
      </w:pPr>
      <w:r>
        <w:rPr>
          <w:rFonts w:cs="Arial"/>
        </w:rPr>
        <w:fldChar w:fldCharType="begin">
          <w:ffData>
            <w:name w:val="Potrditev11"/>
            <w:enabled/>
            <w:calcOnExit w:val="0"/>
            <w:checkBox>
              <w:sizeAuto/>
              <w:default w:val="0"/>
            </w:checkBox>
          </w:ffData>
        </w:fldChar>
      </w:r>
      <w:bookmarkStart w:id="12" w:name="Potrditev11"/>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2"/>
      <w:r>
        <w:rPr>
          <w:rFonts w:cs="Arial"/>
        </w:rPr>
        <w:t xml:space="preserve"> </w:t>
      </w:r>
      <w:r w:rsidR="00EC6D55" w:rsidRPr="00FF7F4D">
        <w:rPr>
          <w:rFonts w:cs="Arial"/>
          <w:color w:val="000000"/>
          <w:lang w:eastAsia="sl-SI"/>
        </w:rPr>
        <w:t>pomoč ne bo namenjena izvozu oziroma z izvozom povezane dejavnosti v tretje države ali države članice, kot je pomoč, neposredno povezana z izvoženimi količinami, z ustanovitvijo in delovanjem distribucijske mreže ali drugimi tekočimi izdatki, povezanimi z izvozno dejavnostjo</w:t>
      </w:r>
      <w:r w:rsidR="00BD0C4C">
        <w:rPr>
          <w:rFonts w:cs="Arial"/>
          <w:color w:val="000000"/>
          <w:lang w:eastAsia="sl-SI"/>
        </w:rPr>
        <w:t>,</w:t>
      </w:r>
      <w:r w:rsidR="00EC6D55" w:rsidRPr="00FF7F4D">
        <w:rPr>
          <w:rFonts w:cs="Arial"/>
          <w:color w:val="000000"/>
          <w:lang w:eastAsia="sl-SI"/>
        </w:rPr>
        <w:t xml:space="preserve"> </w:t>
      </w:r>
    </w:p>
    <w:p w:rsidR="00EC6D55" w:rsidRPr="00FF7F4D" w:rsidRDefault="007D597D" w:rsidP="00964342">
      <w:pPr>
        <w:spacing w:before="100" w:beforeAutospacing="1" w:after="100" w:afterAutospacing="1"/>
        <w:jc w:val="both"/>
        <w:rPr>
          <w:rFonts w:cs="Arial"/>
          <w:color w:val="000000"/>
          <w:lang w:eastAsia="sl-SI"/>
        </w:rPr>
      </w:pPr>
      <w:r>
        <w:rPr>
          <w:rFonts w:cs="Arial"/>
        </w:rPr>
        <w:fldChar w:fldCharType="begin">
          <w:ffData>
            <w:name w:val="Potrditev12"/>
            <w:enabled/>
            <w:calcOnExit w:val="0"/>
            <w:checkBox>
              <w:sizeAuto/>
              <w:default w:val="0"/>
            </w:checkBox>
          </w:ffData>
        </w:fldChar>
      </w:r>
      <w:bookmarkStart w:id="13" w:name="Potrditev12"/>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3"/>
      <w:r w:rsidR="00EC6D55" w:rsidRPr="00FF7F4D">
        <w:rPr>
          <w:rFonts w:cs="Arial"/>
        </w:rPr>
        <w:t xml:space="preserve"> </w:t>
      </w:r>
      <w:r w:rsidR="00964342">
        <w:rPr>
          <w:rFonts w:cs="Arial"/>
        </w:rPr>
        <w:t xml:space="preserve"> </w:t>
      </w:r>
      <w:r w:rsidR="00EC6D55" w:rsidRPr="00FF7F4D">
        <w:rPr>
          <w:rFonts w:cs="Arial"/>
          <w:color w:val="000000"/>
          <w:lang w:eastAsia="sl-SI"/>
        </w:rPr>
        <w:t>pomoč ne bo pogojena s prednostno rabo domačih proizvodov pred uvoženimi</w:t>
      </w:r>
      <w:r w:rsidR="00BD0C4C">
        <w:rPr>
          <w:rFonts w:cs="Arial"/>
          <w:color w:val="000000"/>
          <w:lang w:eastAsia="sl-SI"/>
        </w:rPr>
        <w:t>,</w:t>
      </w:r>
    </w:p>
    <w:p w:rsidR="00EC6D55" w:rsidRDefault="007D597D" w:rsidP="00964342">
      <w:pPr>
        <w:spacing w:before="100" w:beforeAutospacing="1" w:after="100" w:afterAutospacing="1"/>
        <w:jc w:val="both"/>
        <w:rPr>
          <w:rFonts w:cs="Arial"/>
          <w:color w:val="000000"/>
          <w:lang w:eastAsia="sl-SI"/>
        </w:rPr>
      </w:pPr>
      <w:r>
        <w:rPr>
          <w:rFonts w:cs="Arial"/>
        </w:rPr>
        <w:fldChar w:fldCharType="begin">
          <w:ffData>
            <w:name w:val="Potrditev13"/>
            <w:enabled/>
            <w:calcOnExit w:val="0"/>
            <w:checkBox>
              <w:sizeAuto/>
              <w:default w:val="0"/>
            </w:checkBox>
          </w:ffData>
        </w:fldChar>
      </w:r>
      <w:bookmarkStart w:id="14" w:name="Potrditev13"/>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4"/>
      <w:r w:rsidR="00964342">
        <w:rPr>
          <w:rFonts w:cs="Arial"/>
        </w:rPr>
        <w:t xml:space="preserve"> </w:t>
      </w:r>
      <w:r w:rsidR="00EC6D55" w:rsidRPr="00FF7F4D">
        <w:rPr>
          <w:rFonts w:cs="Arial"/>
          <w:color w:val="000000"/>
          <w:lang w:eastAsia="sl-SI"/>
        </w:rPr>
        <w:t xml:space="preserve">pomoč ne bo namenjena za nabavo vozil za prevoz tovora v podjetjih, ki opravljajo komercialni cestni tovorni prevoz. </w:t>
      </w:r>
    </w:p>
    <w:p w:rsidR="002206AC" w:rsidRPr="00FF7F4D" w:rsidRDefault="002206AC" w:rsidP="00964342">
      <w:pPr>
        <w:spacing w:before="100" w:beforeAutospacing="1" w:after="100" w:afterAutospacing="1"/>
        <w:jc w:val="both"/>
        <w:rPr>
          <w:rFonts w:cs="Arial"/>
          <w:color w:val="000000"/>
          <w:lang w:eastAsia="sl-SI"/>
        </w:rPr>
      </w:pPr>
    </w:p>
    <w:p w:rsidR="002206AC" w:rsidRPr="002206AC" w:rsidRDefault="002206AC" w:rsidP="002206AC">
      <w:pPr>
        <w:ind w:left="993" w:hanging="993"/>
        <w:jc w:val="both"/>
        <w:rPr>
          <w:rFonts w:cs="Arial"/>
          <w:sz w:val="20"/>
          <w:szCs w:val="20"/>
          <w:u w:val="single"/>
        </w:rPr>
      </w:pPr>
      <w:r w:rsidRPr="00FF7F4D">
        <w:rPr>
          <w:rFonts w:cs="Arial"/>
          <w:sz w:val="20"/>
          <w:szCs w:val="20"/>
        </w:rPr>
        <w:t xml:space="preserve">Opomba:  </w:t>
      </w:r>
      <w:r w:rsidRPr="00FF7F4D">
        <w:rPr>
          <w:rFonts w:cs="Arial"/>
          <w:sz w:val="20"/>
          <w:szCs w:val="20"/>
          <w:u w:val="single"/>
        </w:rPr>
        <w:t xml:space="preserve">V primeru, da </w:t>
      </w:r>
      <w:r w:rsidRPr="00FF7F4D">
        <w:rPr>
          <w:rFonts w:cs="Arial"/>
          <w:b/>
          <w:sz w:val="20"/>
          <w:szCs w:val="20"/>
          <w:u w:val="single"/>
        </w:rPr>
        <w:t>niso označena vsa navedena polja</w:t>
      </w:r>
      <w:r w:rsidRPr="00FF7F4D">
        <w:rPr>
          <w:rFonts w:cs="Arial"/>
          <w:sz w:val="20"/>
          <w:szCs w:val="20"/>
          <w:u w:val="single"/>
        </w:rPr>
        <w:t xml:space="preserve">, </w:t>
      </w:r>
      <w:r w:rsidR="00AE13A3">
        <w:rPr>
          <w:rFonts w:cs="Arial"/>
          <w:sz w:val="20"/>
          <w:szCs w:val="20"/>
          <w:u w:val="single"/>
        </w:rPr>
        <w:t>ARIS</w:t>
      </w:r>
      <w:r w:rsidRPr="00BF16D6">
        <w:rPr>
          <w:rFonts w:cs="Arial"/>
          <w:sz w:val="20"/>
          <w:szCs w:val="20"/>
          <w:u w:val="single"/>
        </w:rPr>
        <w:t xml:space="preserve"> ne bo </w:t>
      </w:r>
      <w:r w:rsidRPr="002206AC">
        <w:rPr>
          <w:rFonts w:cs="Arial"/>
          <w:sz w:val="20"/>
          <w:szCs w:val="20"/>
          <w:u w:val="single"/>
        </w:rPr>
        <w:t>sofinancirala stroškov znanstvenih objav v zlatem odprtem dostopu. Taka prijava bo</w:t>
      </w:r>
      <w:r w:rsidRPr="002206AC">
        <w:rPr>
          <w:rFonts w:cs="Arial"/>
          <w:b/>
          <w:sz w:val="20"/>
          <w:szCs w:val="20"/>
          <w:u w:val="single"/>
        </w:rPr>
        <w:t xml:space="preserve"> izločena </w:t>
      </w:r>
      <w:r w:rsidRPr="002206AC">
        <w:rPr>
          <w:rFonts w:cs="Arial"/>
          <w:sz w:val="20"/>
          <w:szCs w:val="20"/>
          <w:u w:val="single"/>
        </w:rPr>
        <w:t xml:space="preserve">iz nadaljnjih postopkov javnega razpisa.   </w:t>
      </w:r>
    </w:p>
    <w:p w:rsidR="008078DA" w:rsidRPr="00FF7F4D" w:rsidRDefault="008078DA" w:rsidP="00EC6D55">
      <w:pPr>
        <w:spacing w:before="100" w:beforeAutospacing="1" w:after="100" w:afterAutospacing="1"/>
        <w:ind w:left="720"/>
        <w:jc w:val="both"/>
        <w:rPr>
          <w:rFonts w:ascii="Verdana" w:hAnsi="Verdana"/>
          <w:color w:val="000000"/>
          <w:lang w:eastAsia="sl-SI"/>
        </w:rPr>
      </w:pPr>
    </w:p>
    <w:p w:rsidR="008078DA" w:rsidRPr="00FF7F4D" w:rsidRDefault="00FF7F4D" w:rsidP="008078DA">
      <w:pPr>
        <w:jc w:val="both"/>
        <w:rPr>
          <w:rFonts w:cs="Arial"/>
          <w:b/>
        </w:rPr>
      </w:pPr>
      <w:r>
        <w:rPr>
          <w:rFonts w:cs="Arial"/>
          <w:b/>
        </w:rPr>
        <w:t>5</w:t>
      </w:r>
      <w:r w:rsidR="008078DA" w:rsidRPr="00FF7F4D">
        <w:rPr>
          <w:rFonts w:cs="Arial"/>
          <w:b/>
        </w:rPr>
        <w:t>. Prijavitelj izjavlja, da:</w:t>
      </w:r>
    </w:p>
    <w:p w:rsidR="00DF4B8E" w:rsidRPr="00FF7F4D" w:rsidRDefault="00DF4B8E" w:rsidP="008078DA">
      <w:pPr>
        <w:jc w:val="both"/>
        <w:rPr>
          <w:rFonts w:cs="Arial"/>
          <w:b/>
        </w:rPr>
      </w:pPr>
    </w:p>
    <w:p w:rsidR="00EC6D55" w:rsidRPr="00FF7F4D" w:rsidRDefault="007D597D" w:rsidP="00964342">
      <w:pPr>
        <w:jc w:val="both"/>
        <w:rPr>
          <w:rFonts w:cs="Arial"/>
          <w:color w:val="000000"/>
          <w:lang w:eastAsia="sl-SI"/>
        </w:rPr>
      </w:pPr>
      <w:r>
        <w:rPr>
          <w:rFonts w:cs="Arial"/>
        </w:rPr>
        <w:fldChar w:fldCharType="begin">
          <w:ffData>
            <w:name w:val="Potrditev14"/>
            <w:enabled/>
            <w:calcOnExit w:val="0"/>
            <w:checkBox>
              <w:sizeAuto/>
              <w:default w:val="0"/>
            </w:checkBox>
          </w:ffData>
        </w:fldChar>
      </w:r>
      <w:bookmarkStart w:id="15" w:name="Potrditev14"/>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5"/>
      <w:r w:rsidR="008078DA" w:rsidRPr="00FF7F4D">
        <w:rPr>
          <w:rFonts w:cs="Arial"/>
        </w:rPr>
        <w:t xml:space="preserve"> </w:t>
      </w:r>
      <w:r w:rsidR="008078DA" w:rsidRPr="00FF7F4D">
        <w:rPr>
          <w:rFonts w:cs="Arial"/>
          <w:color w:val="000000"/>
          <w:lang w:eastAsia="sl-SI"/>
        </w:rPr>
        <w:t>skupni znesek pomoči, dodeljen enotnemu podjetju ne bo presegel 200.000,00 EUR v obdobju zadnjih treh poslovnih let, ne glede na obliko ali namen pomoči ter ne glede na to, ali se pomoč dodeli iz sredstev države, občine ali Unije (v primeru podjetij, ki delujejo v komercialnem cestnem tovornem prevozu, znaša zgornja dovoljena meja pomoči 100.000,00 EUR).</w:t>
      </w:r>
    </w:p>
    <w:p w:rsidR="00FF7F4D" w:rsidRDefault="00FF7F4D" w:rsidP="00EC6D55">
      <w:pPr>
        <w:ind w:left="1134" w:hanging="425"/>
        <w:jc w:val="both"/>
        <w:rPr>
          <w:rFonts w:cs="Arial"/>
        </w:rPr>
      </w:pPr>
    </w:p>
    <w:p w:rsidR="002206AC" w:rsidRPr="002206AC" w:rsidRDefault="002206AC" w:rsidP="002206AC">
      <w:pPr>
        <w:ind w:left="993" w:hanging="993"/>
        <w:jc w:val="both"/>
        <w:rPr>
          <w:rFonts w:cs="Arial"/>
          <w:sz w:val="20"/>
          <w:szCs w:val="20"/>
          <w:u w:val="single"/>
        </w:rPr>
      </w:pPr>
      <w:r w:rsidRPr="00FF7F4D">
        <w:rPr>
          <w:rFonts w:cs="Arial"/>
          <w:sz w:val="20"/>
          <w:szCs w:val="20"/>
        </w:rPr>
        <w:t xml:space="preserve">Opomba: </w:t>
      </w:r>
      <w:r w:rsidRPr="00FF7F4D">
        <w:rPr>
          <w:rFonts w:cs="Arial"/>
          <w:sz w:val="20"/>
          <w:szCs w:val="20"/>
          <w:u w:val="single"/>
        </w:rPr>
        <w:t xml:space="preserve">V primeru, da </w:t>
      </w:r>
      <w:r w:rsidRPr="00FF7F4D">
        <w:rPr>
          <w:rFonts w:cs="Arial"/>
          <w:b/>
          <w:sz w:val="20"/>
          <w:szCs w:val="20"/>
          <w:u w:val="single"/>
        </w:rPr>
        <w:t>naveden</w:t>
      </w:r>
      <w:r>
        <w:rPr>
          <w:rFonts w:cs="Arial"/>
          <w:b/>
          <w:sz w:val="20"/>
          <w:szCs w:val="20"/>
          <w:u w:val="single"/>
        </w:rPr>
        <w:t>o polje</w:t>
      </w:r>
      <w:r w:rsidRPr="002206AC">
        <w:t xml:space="preserve"> </w:t>
      </w:r>
      <w:r w:rsidRPr="002206AC">
        <w:rPr>
          <w:rFonts w:cs="Arial"/>
          <w:b/>
          <w:sz w:val="20"/>
          <w:szCs w:val="20"/>
          <w:u w:val="single"/>
        </w:rPr>
        <w:t>ni označen</w:t>
      </w:r>
      <w:r w:rsidR="008279D4">
        <w:rPr>
          <w:rFonts w:cs="Arial"/>
          <w:b/>
          <w:sz w:val="20"/>
          <w:szCs w:val="20"/>
          <w:u w:val="single"/>
        </w:rPr>
        <w:t>o</w:t>
      </w:r>
      <w:r w:rsidRPr="00FF7F4D">
        <w:rPr>
          <w:rFonts w:cs="Arial"/>
          <w:sz w:val="20"/>
          <w:szCs w:val="20"/>
          <w:u w:val="single"/>
        </w:rPr>
        <w:t xml:space="preserve">, </w:t>
      </w:r>
      <w:r w:rsidR="00AE13A3">
        <w:rPr>
          <w:rFonts w:cs="Arial"/>
          <w:sz w:val="20"/>
          <w:szCs w:val="20"/>
          <w:u w:val="single"/>
        </w:rPr>
        <w:t>ARIS</w:t>
      </w:r>
      <w:r w:rsidRPr="00BF16D6">
        <w:rPr>
          <w:rFonts w:cs="Arial"/>
          <w:sz w:val="20"/>
          <w:szCs w:val="20"/>
          <w:u w:val="single"/>
        </w:rPr>
        <w:t xml:space="preserve"> ne bo </w:t>
      </w:r>
      <w:r w:rsidRPr="002206AC">
        <w:rPr>
          <w:rFonts w:cs="Arial"/>
          <w:sz w:val="20"/>
          <w:szCs w:val="20"/>
          <w:u w:val="single"/>
        </w:rPr>
        <w:t>sofinancirala stroškov znanstvenih objav v zlatem odprtem dostopu. Taka prijava bo</w:t>
      </w:r>
      <w:r w:rsidRPr="002206AC">
        <w:rPr>
          <w:rFonts w:cs="Arial"/>
          <w:b/>
          <w:sz w:val="20"/>
          <w:szCs w:val="20"/>
          <w:u w:val="single"/>
        </w:rPr>
        <w:t xml:space="preserve"> izločena </w:t>
      </w:r>
      <w:r w:rsidRPr="002206AC">
        <w:rPr>
          <w:rFonts w:cs="Arial"/>
          <w:sz w:val="20"/>
          <w:szCs w:val="20"/>
          <w:u w:val="single"/>
        </w:rPr>
        <w:t xml:space="preserve">iz nadaljnjih postopkov javnega razpisa.   </w:t>
      </w:r>
    </w:p>
    <w:p w:rsidR="002206AC" w:rsidRPr="00FF7F4D" w:rsidRDefault="002206AC" w:rsidP="00EC6D55">
      <w:pPr>
        <w:ind w:left="1134" w:hanging="425"/>
        <w:jc w:val="both"/>
        <w:rPr>
          <w:rFonts w:cs="Arial"/>
        </w:rPr>
      </w:pPr>
    </w:p>
    <w:p w:rsidR="00FD0FA3" w:rsidRPr="002206AC" w:rsidRDefault="00FF7F4D" w:rsidP="0060396D">
      <w:pPr>
        <w:spacing w:before="240"/>
        <w:jc w:val="both"/>
        <w:rPr>
          <w:rFonts w:cs="Arial"/>
          <w:color w:val="000000"/>
          <w:lang w:eastAsia="sl-SI"/>
        </w:rPr>
      </w:pPr>
      <w:r>
        <w:rPr>
          <w:rFonts w:cs="Arial"/>
          <w:b/>
          <w:color w:val="000000"/>
          <w:lang w:eastAsia="sl-SI"/>
        </w:rPr>
        <w:t>6</w:t>
      </w:r>
      <w:r w:rsidR="00FD0FA3" w:rsidRPr="00FF7F4D">
        <w:rPr>
          <w:rFonts w:cs="Arial"/>
          <w:b/>
          <w:color w:val="000000"/>
          <w:lang w:eastAsia="sl-SI"/>
        </w:rPr>
        <w:t xml:space="preserve">. Prijavitelj izjavlja, da ima v svoji pravni podlagi opredeljeno definicijo </w:t>
      </w:r>
      <w:r w:rsidR="009D4D57">
        <w:rPr>
          <w:rFonts w:cs="Arial"/>
          <w:b/>
          <w:color w:val="000000"/>
          <w:lang w:eastAsia="sl-SI"/>
        </w:rPr>
        <w:t xml:space="preserve">svojega podjetja kot </w:t>
      </w:r>
      <w:r w:rsidR="00FD0FA3" w:rsidRPr="00FF7F4D">
        <w:rPr>
          <w:rFonts w:cs="Arial"/>
          <w:b/>
          <w:color w:val="000000"/>
          <w:lang w:eastAsia="sl-SI"/>
        </w:rPr>
        <w:t>enotnega podjetja skladno z Uredbo Komisije (EU) št. 1407/2013</w:t>
      </w:r>
      <w:r w:rsidR="00453350" w:rsidRPr="002206AC">
        <w:rPr>
          <w:rStyle w:val="Sprotnaopomba-sklic"/>
          <w:rFonts w:cs="Arial"/>
        </w:rPr>
        <w:footnoteReference w:id="3"/>
      </w:r>
      <w:r w:rsidR="00A5350A" w:rsidRPr="002206AC">
        <w:rPr>
          <w:rFonts w:cs="Arial"/>
          <w:color w:val="000000"/>
          <w:lang w:eastAsia="sl-SI"/>
        </w:rPr>
        <w:t xml:space="preserve"> (v nadaljevanju: Uredba</w:t>
      </w:r>
      <w:r w:rsidR="00A5350A">
        <w:rPr>
          <w:rFonts w:cs="Arial"/>
          <w:color w:val="000000"/>
          <w:lang w:eastAsia="sl-SI"/>
        </w:rPr>
        <w:t xml:space="preserve"> 1407/2013)</w:t>
      </w:r>
      <w:r w:rsidR="00FD0FA3" w:rsidRPr="002206AC">
        <w:rPr>
          <w:rFonts w:cs="Arial"/>
          <w:color w:val="000000"/>
          <w:lang w:eastAsia="sl-SI"/>
        </w:rPr>
        <w:t>:</w:t>
      </w:r>
    </w:p>
    <w:p w:rsidR="0060396D" w:rsidRPr="00FF7F4D" w:rsidRDefault="00995EBF" w:rsidP="0060396D">
      <w:pPr>
        <w:spacing w:before="240"/>
        <w:jc w:val="both"/>
        <w:rPr>
          <w:rFonts w:cs="Arial"/>
          <w:color w:val="000000"/>
          <w:lang w:eastAsia="sl-SI"/>
        </w:rPr>
      </w:pPr>
      <w:r>
        <w:rPr>
          <w:rFonts w:cs="Arial"/>
        </w:rPr>
        <w:fldChar w:fldCharType="begin">
          <w:ffData>
            <w:name w:val="Potrditev15"/>
            <w:enabled/>
            <w:calcOnExit w:val="0"/>
            <w:checkBox>
              <w:sizeAuto/>
              <w:default w:val="0"/>
            </w:checkBox>
          </w:ffData>
        </w:fldChar>
      </w:r>
      <w:bookmarkStart w:id="16" w:name="Potrditev15"/>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6"/>
      <w:r w:rsidR="00FD0FA3" w:rsidRPr="00FF7F4D">
        <w:rPr>
          <w:rFonts w:cs="Arial"/>
        </w:rPr>
        <w:t xml:space="preserve"> </w:t>
      </w:r>
      <w:r w:rsidR="0060396D" w:rsidRPr="00FF7F4D">
        <w:rPr>
          <w:rFonts w:cs="Arial"/>
          <w:color w:val="000000"/>
          <w:lang w:eastAsia="sl-SI"/>
        </w:rPr>
        <w:t xml:space="preserve">»Enotno podjetje« pomeni vsa podjetja, ki so med seboj najmanj v enem od naslednjih razmerij: </w:t>
      </w:r>
    </w:p>
    <w:p w:rsidR="0060396D" w:rsidRPr="00FF7F4D" w:rsidRDefault="0060396D" w:rsidP="0060396D">
      <w:pPr>
        <w:numPr>
          <w:ilvl w:val="0"/>
          <w:numId w:val="5"/>
        </w:numPr>
        <w:spacing w:before="100" w:beforeAutospacing="1" w:after="100" w:afterAutospacing="1"/>
        <w:jc w:val="both"/>
        <w:rPr>
          <w:rFonts w:cs="Arial"/>
          <w:color w:val="000000"/>
          <w:lang w:eastAsia="sl-SI"/>
        </w:rPr>
      </w:pPr>
      <w:r w:rsidRPr="00FF7F4D">
        <w:rPr>
          <w:rFonts w:cs="Arial"/>
          <w:color w:val="000000"/>
          <w:lang w:eastAsia="sl-SI"/>
        </w:rPr>
        <w:t xml:space="preserve">podjetje ima večino glasovalnih pravic delničarjev ali družbenikov drugega podjetja; </w:t>
      </w:r>
    </w:p>
    <w:p w:rsidR="0060396D" w:rsidRPr="00FF7F4D" w:rsidRDefault="0060396D" w:rsidP="0060396D">
      <w:pPr>
        <w:numPr>
          <w:ilvl w:val="0"/>
          <w:numId w:val="5"/>
        </w:numPr>
        <w:spacing w:before="100" w:beforeAutospacing="1" w:after="100" w:afterAutospacing="1"/>
        <w:jc w:val="both"/>
        <w:rPr>
          <w:rFonts w:cs="Arial"/>
          <w:color w:val="000000"/>
          <w:lang w:eastAsia="sl-SI"/>
        </w:rPr>
      </w:pPr>
      <w:r w:rsidRPr="00FF7F4D">
        <w:rPr>
          <w:rFonts w:cs="Arial"/>
          <w:color w:val="000000"/>
          <w:lang w:eastAsia="sl-SI"/>
        </w:rPr>
        <w:t xml:space="preserve">podjetje ima pravico imenovati ali odpoklicati večino članov upravnega, poslovodnega ali nadzornega organa drugega podjetja; </w:t>
      </w:r>
    </w:p>
    <w:p w:rsidR="0060396D" w:rsidRPr="00FF7F4D" w:rsidRDefault="0060396D" w:rsidP="0060396D">
      <w:pPr>
        <w:numPr>
          <w:ilvl w:val="0"/>
          <w:numId w:val="5"/>
        </w:numPr>
        <w:spacing w:before="100" w:beforeAutospacing="1" w:after="100" w:afterAutospacing="1"/>
        <w:jc w:val="both"/>
        <w:rPr>
          <w:rFonts w:cs="Arial"/>
          <w:color w:val="000000"/>
          <w:lang w:eastAsia="sl-SI"/>
        </w:rPr>
      </w:pPr>
      <w:r w:rsidRPr="00FF7F4D">
        <w:rPr>
          <w:rFonts w:cs="Arial"/>
          <w:color w:val="000000"/>
          <w:lang w:eastAsia="sl-SI"/>
        </w:rPr>
        <w:t xml:space="preserve">podjetje ima pravico izvrševati prevladujoč vpliv na drugo podjetje na podlagi pogodbe, sklenjene z navedenim podjetjem, ali določbe v njegovi družbeni pogodbi ali statutu; </w:t>
      </w:r>
    </w:p>
    <w:p w:rsidR="00EC6D55" w:rsidRPr="00FF7F4D" w:rsidRDefault="0060396D" w:rsidP="0060396D">
      <w:pPr>
        <w:numPr>
          <w:ilvl w:val="0"/>
          <w:numId w:val="5"/>
        </w:numPr>
        <w:jc w:val="both"/>
        <w:rPr>
          <w:rFonts w:cs="Arial"/>
          <w:b/>
        </w:rPr>
      </w:pPr>
      <w:r w:rsidRPr="00FF7F4D">
        <w:rPr>
          <w:rFonts w:cs="Arial"/>
          <w:color w:val="000000"/>
          <w:lang w:eastAsia="sl-SI"/>
        </w:rPr>
        <w:t xml:space="preserve">podjetje, ki je delničar ali družbenik drugega podjetja, na podlagi dogovora z drugimi delničarji ali družbeniki navedenega podjetja sámo nadzoruje večino glasovalnih pravic </w:t>
      </w:r>
      <w:r w:rsidRPr="00FF7F4D">
        <w:rPr>
          <w:rFonts w:cs="Arial"/>
          <w:color w:val="000000"/>
          <w:lang w:eastAsia="sl-SI"/>
        </w:rPr>
        <w:lastRenderedPageBreak/>
        <w:t>delničarjev ali družbenikov navedenega podjetja. Podjetja, ki so v katerem koli razmerju iz točk (a) do (d) preko enega ali več drugih podjetij, prav tako veljajo za enotno podjetje.</w:t>
      </w:r>
    </w:p>
    <w:p w:rsidR="00C61275" w:rsidRDefault="00C61275" w:rsidP="00453350">
      <w:pPr>
        <w:spacing w:before="100" w:beforeAutospacing="1" w:after="100" w:afterAutospacing="1"/>
        <w:jc w:val="both"/>
        <w:rPr>
          <w:rFonts w:cs="Arial"/>
          <w:b/>
        </w:rPr>
      </w:pPr>
    </w:p>
    <w:p w:rsidR="008279D4" w:rsidRPr="002206AC" w:rsidRDefault="008279D4" w:rsidP="008279D4">
      <w:pPr>
        <w:ind w:left="993" w:hanging="993"/>
        <w:jc w:val="both"/>
        <w:rPr>
          <w:rFonts w:cs="Arial"/>
          <w:sz w:val="20"/>
          <w:szCs w:val="20"/>
          <w:u w:val="single"/>
        </w:rPr>
      </w:pPr>
      <w:r w:rsidRPr="00FF7F4D">
        <w:rPr>
          <w:rFonts w:cs="Arial"/>
          <w:sz w:val="20"/>
          <w:szCs w:val="20"/>
        </w:rPr>
        <w:t xml:space="preserve">Opomba: </w:t>
      </w:r>
      <w:r w:rsidRPr="00FF7F4D">
        <w:rPr>
          <w:rFonts w:cs="Arial"/>
          <w:sz w:val="20"/>
          <w:szCs w:val="20"/>
          <w:u w:val="single"/>
        </w:rPr>
        <w:t xml:space="preserve">V primeru, da </w:t>
      </w:r>
      <w:r w:rsidRPr="00FF7F4D">
        <w:rPr>
          <w:rFonts w:cs="Arial"/>
          <w:b/>
          <w:sz w:val="20"/>
          <w:szCs w:val="20"/>
          <w:u w:val="single"/>
        </w:rPr>
        <w:t>naveden</w:t>
      </w:r>
      <w:r>
        <w:rPr>
          <w:rFonts w:cs="Arial"/>
          <w:b/>
          <w:sz w:val="20"/>
          <w:szCs w:val="20"/>
          <w:u w:val="single"/>
        </w:rPr>
        <w:t>o polje</w:t>
      </w:r>
      <w:r w:rsidRPr="002206AC">
        <w:t xml:space="preserve"> </w:t>
      </w:r>
      <w:r w:rsidRPr="002206AC">
        <w:rPr>
          <w:rFonts w:cs="Arial"/>
          <w:b/>
          <w:sz w:val="20"/>
          <w:szCs w:val="20"/>
          <w:u w:val="single"/>
        </w:rPr>
        <w:t>ni označen</w:t>
      </w:r>
      <w:r>
        <w:rPr>
          <w:rFonts w:cs="Arial"/>
          <w:b/>
          <w:sz w:val="20"/>
          <w:szCs w:val="20"/>
          <w:u w:val="single"/>
        </w:rPr>
        <w:t>o</w:t>
      </w:r>
      <w:r w:rsidRPr="00FF7F4D">
        <w:rPr>
          <w:rFonts w:cs="Arial"/>
          <w:sz w:val="20"/>
          <w:szCs w:val="20"/>
          <w:u w:val="single"/>
        </w:rPr>
        <w:t xml:space="preserve">, </w:t>
      </w:r>
      <w:r w:rsidR="00AE13A3">
        <w:rPr>
          <w:rFonts w:cs="Arial"/>
          <w:sz w:val="20"/>
          <w:szCs w:val="20"/>
          <w:u w:val="single"/>
        </w:rPr>
        <w:t>ARIS</w:t>
      </w:r>
      <w:r w:rsidRPr="00BF16D6">
        <w:rPr>
          <w:rFonts w:cs="Arial"/>
          <w:sz w:val="20"/>
          <w:szCs w:val="20"/>
          <w:u w:val="single"/>
        </w:rPr>
        <w:t xml:space="preserve"> ne bo </w:t>
      </w:r>
      <w:r w:rsidRPr="002206AC">
        <w:rPr>
          <w:rFonts w:cs="Arial"/>
          <w:sz w:val="20"/>
          <w:szCs w:val="20"/>
          <w:u w:val="single"/>
        </w:rPr>
        <w:t>sofinancirala stroškov znanstvenih objav v zlatem odprtem dostopu. Taka prijava bo</w:t>
      </w:r>
      <w:r w:rsidRPr="002206AC">
        <w:rPr>
          <w:rFonts w:cs="Arial"/>
          <w:b/>
          <w:sz w:val="20"/>
          <w:szCs w:val="20"/>
          <w:u w:val="single"/>
        </w:rPr>
        <w:t xml:space="preserve"> izločena </w:t>
      </w:r>
      <w:r w:rsidRPr="002206AC">
        <w:rPr>
          <w:rFonts w:cs="Arial"/>
          <w:sz w:val="20"/>
          <w:szCs w:val="20"/>
          <w:u w:val="single"/>
        </w:rPr>
        <w:t xml:space="preserve">iz nadaljnjih postopkov javnega razpisa.   </w:t>
      </w:r>
    </w:p>
    <w:p w:rsidR="008279D4" w:rsidRDefault="008279D4" w:rsidP="00453350">
      <w:pPr>
        <w:spacing w:before="100" w:beforeAutospacing="1" w:after="100" w:afterAutospacing="1"/>
        <w:jc w:val="both"/>
        <w:rPr>
          <w:rFonts w:cs="Arial"/>
          <w:b/>
        </w:rPr>
      </w:pPr>
    </w:p>
    <w:p w:rsidR="00453350" w:rsidRPr="00964342" w:rsidRDefault="000A294B" w:rsidP="00453350">
      <w:pPr>
        <w:spacing w:before="100" w:beforeAutospacing="1" w:after="100" w:afterAutospacing="1"/>
        <w:jc w:val="both"/>
        <w:rPr>
          <w:rFonts w:cs="Arial"/>
          <w:b/>
        </w:rPr>
      </w:pPr>
      <w:r>
        <w:rPr>
          <w:rFonts w:cs="Arial"/>
          <w:b/>
        </w:rPr>
        <w:t>7</w:t>
      </w:r>
      <w:r w:rsidR="00453350" w:rsidRPr="00FF7F4D">
        <w:rPr>
          <w:rFonts w:cs="Arial"/>
          <w:b/>
        </w:rPr>
        <w:t>. Prijavitelj izjavlja, da:</w:t>
      </w:r>
    </w:p>
    <w:p w:rsidR="00453350" w:rsidRPr="00FF7F4D" w:rsidRDefault="00995EBF" w:rsidP="00964342">
      <w:pPr>
        <w:jc w:val="both"/>
        <w:rPr>
          <w:rFonts w:cs="Arial"/>
        </w:rPr>
      </w:pPr>
      <w:r>
        <w:rPr>
          <w:rFonts w:cs="Arial"/>
        </w:rPr>
        <w:fldChar w:fldCharType="begin">
          <w:ffData>
            <w:name w:val="Potrditev16"/>
            <w:enabled/>
            <w:calcOnExit w:val="0"/>
            <w:checkBox>
              <w:sizeAuto/>
              <w:default w:val="0"/>
            </w:checkBox>
          </w:ffData>
        </w:fldChar>
      </w:r>
      <w:bookmarkStart w:id="17" w:name="Potrditev16"/>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7"/>
      <w:r w:rsidR="00453350" w:rsidRPr="00FF7F4D">
        <w:rPr>
          <w:rFonts w:cs="Arial"/>
        </w:rPr>
        <w:t xml:space="preserve"> </w:t>
      </w:r>
      <w:r w:rsidR="00453350" w:rsidRPr="00FF7F4D">
        <w:rPr>
          <w:rFonts w:cs="Arial"/>
          <w:color w:val="000000"/>
          <w:lang w:eastAsia="sl-SI"/>
        </w:rPr>
        <w:t xml:space="preserve">v primeru, da je prijavitelj prejel sredstva v okviru drugih pomoči »de minimis«, ki jih je podjetje prejelo na podlagi te ali drugih uredb »de minimis« v predhodnih dveh in v tekočem poslovnem letu in drugih že prejetih (ali zaprošenih) pomočeh za iste upravičene stroške, znaša vrednost tako pridobljenih sredstev  </w:t>
      </w:r>
      <w:r w:rsidR="0080684A">
        <w:rPr>
          <w:rFonts w:cs="Arial"/>
        </w:rPr>
        <w:fldChar w:fldCharType="begin">
          <w:ffData>
            <w:name w:val="Besedilo2"/>
            <w:enabled/>
            <w:calcOnExit w:val="0"/>
            <w:textInput>
              <w:type w:val="number"/>
              <w:format w:val="#.##0,00"/>
            </w:textInput>
          </w:ffData>
        </w:fldChar>
      </w:r>
      <w:bookmarkStart w:id="18" w:name="Besedilo2"/>
      <w:r w:rsidR="0080684A">
        <w:rPr>
          <w:rFonts w:cs="Arial"/>
        </w:rPr>
        <w:instrText xml:space="preserve"> FORMTEXT </w:instrText>
      </w:r>
      <w:r w:rsidR="0080684A">
        <w:rPr>
          <w:rFonts w:cs="Arial"/>
        </w:rPr>
      </w:r>
      <w:r w:rsidR="0080684A">
        <w:rPr>
          <w:rFonts w:cs="Arial"/>
        </w:rPr>
        <w:fldChar w:fldCharType="separate"/>
      </w:r>
      <w:r w:rsidR="0080684A">
        <w:rPr>
          <w:rFonts w:cs="Arial"/>
          <w:noProof/>
        </w:rPr>
        <w:t> </w:t>
      </w:r>
      <w:r w:rsidR="0080684A">
        <w:rPr>
          <w:rFonts w:cs="Arial"/>
          <w:noProof/>
        </w:rPr>
        <w:t> </w:t>
      </w:r>
      <w:r w:rsidR="0080684A">
        <w:rPr>
          <w:rFonts w:cs="Arial"/>
          <w:noProof/>
        </w:rPr>
        <w:t> </w:t>
      </w:r>
      <w:r w:rsidR="0080684A">
        <w:rPr>
          <w:rFonts w:cs="Arial"/>
          <w:noProof/>
        </w:rPr>
        <w:t> </w:t>
      </w:r>
      <w:r w:rsidR="0080684A">
        <w:rPr>
          <w:rFonts w:cs="Arial"/>
          <w:noProof/>
        </w:rPr>
        <w:t> </w:t>
      </w:r>
      <w:r w:rsidR="0080684A">
        <w:rPr>
          <w:rFonts w:cs="Arial"/>
        </w:rPr>
        <w:fldChar w:fldCharType="end"/>
      </w:r>
      <w:bookmarkEnd w:id="18"/>
      <w:r w:rsidR="00453350" w:rsidRPr="00FF7F4D">
        <w:rPr>
          <w:rFonts w:cs="Arial"/>
        </w:rPr>
        <w:t xml:space="preserve"> EUR</w:t>
      </w:r>
      <w:r w:rsidR="00B53AC5">
        <w:rPr>
          <w:rFonts w:cs="Arial"/>
        </w:rPr>
        <w:t>;</w:t>
      </w:r>
    </w:p>
    <w:p w:rsidR="0067464B" w:rsidRDefault="00995EBF" w:rsidP="00964342">
      <w:pPr>
        <w:spacing w:before="100" w:beforeAutospacing="1"/>
        <w:jc w:val="both"/>
        <w:rPr>
          <w:rFonts w:cs="Arial"/>
          <w:color w:val="000000"/>
          <w:lang w:eastAsia="sl-SI"/>
        </w:rPr>
      </w:pPr>
      <w:r>
        <w:rPr>
          <w:rFonts w:cs="Arial"/>
        </w:rPr>
        <w:fldChar w:fldCharType="begin">
          <w:ffData>
            <w:name w:val="Potrditev17"/>
            <w:enabled/>
            <w:calcOnExit w:val="0"/>
            <w:checkBox>
              <w:sizeAuto/>
              <w:default w:val="0"/>
            </w:checkBox>
          </w:ffData>
        </w:fldChar>
      </w:r>
      <w:bookmarkStart w:id="19" w:name="Potrditev17"/>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19"/>
      <w:r w:rsidR="00453350" w:rsidRPr="00FF7F4D">
        <w:rPr>
          <w:rFonts w:cs="Arial"/>
        </w:rPr>
        <w:t xml:space="preserve"> </w:t>
      </w:r>
      <w:r w:rsidR="00453350" w:rsidRPr="00FF7F4D">
        <w:rPr>
          <w:rFonts w:cs="Arial"/>
          <w:color w:val="000000"/>
          <w:lang w:eastAsia="sl-SI"/>
        </w:rPr>
        <w:t xml:space="preserve">ni povezan z nobenim podjetjem v smislu drugega odstavka 2. člena Uredbe </w:t>
      </w:r>
      <w:r w:rsidR="00BD0C4C">
        <w:rPr>
          <w:rFonts w:cs="Arial"/>
          <w:color w:val="000000"/>
          <w:lang w:eastAsia="sl-SI"/>
        </w:rPr>
        <w:t>1407/2013</w:t>
      </w:r>
      <w:r w:rsidR="00BD0C4C" w:rsidRPr="00FF7F4D">
        <w:rPr>
          <w:rFonts w:cs="Arial"/>
          <w:color w:val="000000"/>
          <w:lang w:eastAsia="sl-SI"/>
        </w:rPr>
        <w:t xml:space="preserve"> </w:t>
      </w:r>
      <w:r w:rsidR="00B53AC5">
        <w:rPr>
          <w:rFonts w:cs="Arial"/>
          <w:color w:val="000000"/>
          <w:lang w:eastAsia="sl-SI"/>
        </w:rPr>
        <w:t>;</w:t>
      </w:r>
      <w:r w:rsidR="00453350" w:rsidRPr="00FF7F4D">
        <w:rPr>
          <w:rFonts w:cs="Arial"/>
          <w:color w:val="000000"/>
          <w:lang w:eastAsia="sl-SI"/>
        </w:rPr>
        <w:t xml:space="preserve"> </w:t>
      </w:r>
    </w:p>
    <w:p w:rsidR="00A774E1" w:rsidRDefault="00A774E1" w:rsidP="00A774E1">
      <w:pPr>
        <w:spacing w:before="100" w:beforeAutospacing="1"/>
        <w:ind w:left="720"/>
        <w:jc w:val="both"/>
        <w:rPr>
          <w:rFonts w:cs="Arial"/>
          <w:color w:val="000000"/>
          <w:lang w:eastAsia="sl-SI"/>
        </w:rPr>
      </w:pPr>
    </w:p>
    <w:p w:rsidR="00453350" w:rsidRDefault="00995EBF" w:rsidP="00964342">
      <w:pPr>
        <w:spacing w:before="100" w:beforeAutospacing="1"/>
        <w:jc w:val="both"/>
        <w:rPr>
          <w:rFonts w:cs="Arial"/>
          <w:color w:val="000000"/>
          <w:lang w:eastAsia="sl-SI"/>
        </w:rPr>
      </w:pPr>
      <w:r>
        <w:rPr>
          <w:rFonts w:cs="Arial"/>
        </w:rPr>
        <w:fldChar w:fldCharType="begin">
          <w:ffData>
            <w:name w:val="Potrditev18"/>
            <w:enabled/>
            <w:calcOnExit w:val="0"/>
            <w:checkBox>
              <w:sizeAuto/>
              <w:default w:val="0"/>
            </w:checkBox>
          </w:ffData>
        </w:fldChar>
      </w:r>
      <w:bookmarkStart w:id="20" w:name="Potrditev18"/>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20"/>
      <w:r w:rsidR="00453350" w:rsidRPr="00FF7F4D">
        <w:rPr>
          <w:rFonts w:cs="Arial"/>
          <w:color w:val="000000"/>
          <w:lang w:eastAsia="sl-SI"/>
        </w:rPr>
        <w:t xml:space="preserve"> podjetje v zadnjih 3 letih ni bilo </w:t>
      </w:r>
      <w:r w:rsidR="0067464B">
        <w:rPr>
          <w:rFonts w:cs="Arial"/>
          <w:color w:val="000000"/>
          <w:lang w:eastAsia="sl-SI"/>
        </w:rPr>
        <w:t xml:space="preserve">združeno ali </w:t>
      </w:r>
      <w:r w:rsidR="00453350" w:rsidRPr="00FF7F4D">
        <w:rPr>
          <w:rFonts w:cs="Arial"/>
          <w:color w:val="000000"/>
          <w:lang w:eastAsia="sl-SI"/>
        </w:rPr>
        <w:t>pripojeno k drugemu podjetju oziroma ni prišlo do delitve podjetja</w:t>
      </w:r>
      <w:r w:rsidR="0067464B">
        <w:rPr>
          <w:rFonts w:cs="Arial"/>
          <w:color w:val="000000"/>
          <w:lang w:eastAsia="sl-SI"/>
        </w:rPr>
        <w:t xml:space="preserve"> v skladu z 8. in 9. točko 3. člena Uredbe 1407/2013</w:t>
      </w:r>
      <w:r w:rsidR="00453350" w:rsidRPr="00FF7F4D">
        <w:rPr>
          <w:rFonts w:cs="Arial"/>
          <w:color w:val="000000"/>
          <w:lang w:eastAsia="sl-SI"/>
        </w:rPr>
        <w:t>; v primeru, da je prijavitelj povezan z drugimi podjetji, mora k predmetnemu obrazcu priložiti seznam podjetij</w:t>
      </w:r>
      <w:r w:rsidR="0067464B">
        <w:rPr>
          <w:rFonts w:cs="Arial"/>
          <w:color w:val="000000"/>
          <w:lang w:eastAsia="sl-SI"/>
        </w:rPr>
        <w:t xml:space="preserve"> (naziv podjetja, naslov podjetja, matična številka)</w:t>
      </w:r>
      <w:r w:rsidR="00B53AC5">
        <w:rPr>
          <w:rFonts w:cs="Arial"/>
          <w:color w:val="000000"/>
          <w:lang w:eastAsia="sl-SI"/>
        </w:rPr>
        <w:t>;</w:t>
      </w:r>
    </w:p>
    <w:p w:rsidR="00B53AC5" w:rsidRDefault="00B53AC5" w:rsidP="00964342">
      <w:pPr>
        <w:spacing w:before="100" w:beforeAutospacing="1"/>
        <w:jc w:val="both"/>
        <w:rPr>
          <w:rFonts w:cs="Arial"/>
          <w:color w:val="000000"/>
          <w:lang w:eastAsia="sl-SI"/>
        </w:rPr>
      </w:pPr>
    </w:p>
    <w:p w:rsidR="00964342" w:rsidRPr="00FF7F4D" w:rsidRDefault="00995EBF" w:rsidP="00964342">
      <w:pPr>
        <w:spacing w:before="100" w:beforeAutospacing="1"/>
        <w:jc w:val="both"/>
        <w:rPr>
          <w:rFonts w:cs="Arial"/>
          <w:color w:val="000000"/>
          <w:lang w:eastAsia="sl-SI"/>
        </w:rPr>
      </w:pPr>
      <w:r>
        <w:rPr>
          <w:rFonts w:cs="Arial"/>
        </w:rPr>
        <w:fldChar w:fldCharType="begin">
          <w:ffData>
            <w:name w:val="Potrditev19"/>
            <w:enabled/>
            <w:calcOnExit w:val="0"/>
            <w:checkBox>
              <w:sizeAuto/>
              <w:default w:val="0"/>
            </w:checkBox>
          </w:ffData>
        </w:fldChar>
      </w:r>
      <w:bookmarkStart w:id="21" w:name="Potrditev19"/>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21"/>
      <w:r w:rsidR="00964342" w:rsidRPr="00FF7F4D">
        <w:rPr>
          <w:rFonts w:cs="Arial"/>
        </w:rPr>
        <w:t xml:space="preserve"> </w:t>
      </w:r>
      <w:r w:rsidR="00964342" w:rsidRPr="00964342">
        <w:rPr>
          <w:rFonts w:cs="Arial"/>
          <w:color w:val="000000"/>
          <w:lang w:eastAsia="sl-SI"/>
        </w:rPr>
        <w:t xml:space="preserve">v primeru, da je prijavitelj povezan </w:t>
      </w:r>
      <w:r w:rsidR="00B53AC5">
        <w:rPr>
          <w:rFonts w:cs="Arial"/>
          <w:color w:val="000000"/>
          <w:lang w:eastAsia="sl-SI"/>
        </w:rPr>
        <w:t>z drugimi podjetji v smislu 2. č</w:t>
      </w:r>
      <w:r w:rsidR="00964342" w:rsidRPr="00964342">
        <w:rPr>
          <w:rFonts w:cs="Arial"/>
          <w:color w:val="000000"/>
          <w:lang w:eastAsia="sl-SI"/>
        </w:rPr>
        <w:t xml:space="preserve">lena Uredbe </w:t>
      </w:r>
      <w:r w:rsidR="00BD0C4C">
        <w:rPr>
          <w:rFonts w:cs="Arial"/>
          <w:color w:val="000000"/>
          <w:lang w:eastAsia="sl-SI"/>
        </w:rPr>
        <w:t>1407/2013</w:t>
      </w:r>
      <w:r w:rsidR="00BD0C4C" w:rsidRPr="00964342">
        <w:rPr>
          <w:rFonts w:cs="Arial"/>
          <w:color w:val="000000"/>
          <w:lang w:eastAsia="sl-SI"/>
        </w:rPr>
        <w:t xml:space="preserve"> </w:t>
      </w:r>
      <w:r w:rsidR="00964342" w:rsidRPr="00964342">
        <w:rPr>
          <w:rFonts w:cs="Arial"/>
          <w:color w:val="000000"/>
          <w:lang w:eastAsia="sl-SI"/>
        </w:rPr>
        <w:t>, je k predmetnemu obrazcu priložil seznam podjetij (naziv podjetja, naslov podjetja, matična številka)</w:t>
      </w:r>
      <w:r w:rsidR="00B53AC5">
        <w:rPr>
          <w:rFonts w:cs="Arial"/>
          <w:color w:val="000000"/>
          <w:lang w:eastAsia="sl-SI"/>
        </w:rPr>
        <w:t>;</w:t>
      </w:r>
      <w:r w:rsidR="00964342" w:rsidRPr="00964342">
        <w:rPr>
          <w:rFonts w:cs="Arial"/>
          <w:color w:val="000000"/>
          <w:lang w:eastAsia="sl-SI"/>
        </w:rPr>
        <w:t xml:space="preserve"> </w:t>
      </w:r>
    </w:p>
    <w:p w:rsidR="00453350" w:rsidRPr="00FF7F4D" w:rsidRDefault="00453350" w:rsidP="00453350">
      <w:pPr>
        <w:jc w:val="both"/>
        <w:rPr>
          <w:rFonts w:cs="Arial"/>
          <w:color w:val="000000"/>
          <w:lang w:eastAsia="sl-SI"/>
        </w:rPr>
      </w:pPr>
    </w:p>
    <w:p w:rsidR="00453350" w:rsidRDefault="00995EBF" w:rsidP="00964342">
      <w:pPr>
        <w:jc w:val="both"/>
        <w:rPr>
          <w:rFonts w:cs="Arial"/>
          <w:color w:val="000000"/>
          <w:lang w:eastAsia="sl-SI"/>
        </w:rPr>
      </w:pPr>
      <w:r>
        <w:rPr>
          <w:rFonts w:cs="Arial"/>
        </w:rPr>
        <w:fldChar w:fldCharType="begin">
          <w:ffData>
            <w:name w:val="Potrditev20"/>
            <w:enabled/>
            <w:calcOnExit w:val="0"/>
            <w:checkBox>
              <w:sizeAuto/>
              <w:default w:val="0"/>
            </w:checkBox>
          </w:ffData>
        </w:fldChar>
      </w:r>
      <w:bookmarkStart w:id="22" w:name="Potrditev20"/>
      <w:r>
        <w:rPr>
          <w:rFonts w:cs="Arial"/>
        </w:rPr>
        <w:instrText xml:space="preserve"> FORMCHECKBOX </w:instrText>
      </w:r>
      <w:r w:rsidR="00F01953">
        <w:rPr>
          <w:rFonts w:cs="Arial"/>
        </w:rPr>
      </w:r>
      <w:r w:rsidR="00F01953">
        <w:rPr>
          <w:rFonts w:cs="Arial"/>
        </w:rPr>
        <w:fldChar w:fldCharType="separate"/>
      </w:r>
      <w:r>
        <w:rPr>
          <w:rFonts w:cs="Arial"/>
        </w:rPr>
        <w:fldChar w:fldCharType="end"/>
      </w:r>
      <w:bookmarkEnd w:id="22"/>
      <w:r w:rsidR="00453350" w:rsidRPr="00FF7F4D">
        <w:rPr>
          <w:rFonts w:cs="Arial"/>
        </w:rPr>
        <w:t xml:space="preserve"> </w:t>
      </w:r>
      <w:r w:rsidR="00453350" w:rsidRPr="00FF7F4D">
        <w:rPr>
          <w:rFonts w:cs="Arial"/>
          <w:color w:val="000000"/>
          <w:lang w:eastAsia="sl-SI"/>
        </w:rPr>
        <w:t>z dodeljenim zneskom pomoči »de minimis«, ne bo presežena zgornja meja »de minimis« pomoči za enotno podjetje ter intenzivnosti pomoči po drugih predpisih.</w:t>
      </w:r>
    </w:p>
    <w:p w:rsidR="00146EB6" w:rsidRDefault="00146EB6" w:rsidP="00964342">
      <w:pPr>
        <w:jc w:val="both"/>
        <w:rPr>
          <w:rFonts w:cs="Arial"/>
          <w:color w:val="000000"/>
          <w:lang w:eastAsia="sl-SI"/>
        </w:rPr>
      </w:pPr>
    </w:p>
    <w:p w:rsidR="008279D4" w:rsidRPr="002206AC" w:rsidRDefault="008279D4" w:rsidP="008279D4">
      <w:pPr>
        <w:ind w:left="993" w:hanging="993"/>
        <w:jc w:val="both"/>
        <w:rPr>
          <w:rFonts w:cs="Arial"/>
          <w:sz w:val="20"/>
          <w:szCs w:val="20"/>
          <w:u w:val="single"/>
        </w:rPr>
      </w:pPr>
      <w:r w:rsidRPr="00FF7F4D">
        <w:rPr>
          <w:rFonts w:cs="Arial"/>
          <w:sz w:val="20"/>
          <w:szCs w:val="20"/>
        </w:rPr>
        <w:t xml:space="preserve">Opomba:  </w:t>
      </w:r>
      <w:r w:rsidRPr="00FF7F4D">
        <w:rPr>
          <w:rFonts w:cs="Arial"/>
          <w:sz w:val="20"/>
          <w:szCs w:val="20"/>
          <w:u w:val="single"/>
        </w:rPr>
        <w:t xml:space="preserve">V primeru, da </w:t>
      </w:r>
      <w:r w:rsidRPr="00FF7F4D">
        <w:rPr>
          <w:rFonts w:cs="Arial"/>
          <w:b/>
          <w:sz w:val="20"/>
          <w:szCs w:val="20"/>
          <w:u w:val="single"/>
        </w:rPr>
        <w:t>niso označena vsa navedena polja</w:t>
      </w:r>
      <w:r w:rsidRPr="00FF7F4D">
        <w:rPr>
          <w:rFonts w:cs="Arial"/>
          <w:sz w:val="20"/>
          <w:szCs w:val="20"/>
          <w:u w:val="single"/>
        </w:rPr>
        <w:t xml:space="preserve">, </w:t>
      </w:r>
      <w:r w:rsidR="00AE13A3">
        <w:rPr>
          <w:rFonts w:cs="Arial"/>
          <w:sz w:val="20"/>
          <w:szCs w:val="20"/>
          <w:u w:val="single"/>
        </w:rPr>
        <w:t>ARIS</w:t>
      </w:r>
      <w:r w:rsidRPr="00BF16D6">
        <w:rPr>
          <w:rFonts w:cs="Arial"/>
          <w:sz w:val="20"/>
          <w:szCs w:val="20"/>
          <w:u w:val="single"/>
        </w:rPr>
        <w:t xml:space="preserve"> ne bo </w:t>
      </w:r>
      <w:r w:rsidRPr="002206AC">
        <w:rPr>
          <w:rFonts w:cs="Arial"/>
          <w:sz w:val="20"/>
          <w:szCs w:val="20"/>
          <w:u w:val="single"/>
        </w:rPr>
        <w:t>sofinancirala stroškov znanstvenih objav v zlatem odprtem dostopu. Taka prijava bo</w:t>
      </w:r>
      <w:r w:rsidRPr="002206AC">
        <w:rPr>
          <w:rFonts w:cs="Arial"/>
          <w:b/>
          <w:sz w:val="20"/>
          <w:szCs w:val="20"/>
          <w:u w:val="single"/>
        </w:rPr>
        <w:t xml:space="preserve"> izločena </w:t>
      </w:r>
      <w:r w:rsidRPr="002206AC">
        <w:rPr>
          <w:rFonts w:cs="Arial"/>
          <w:sz w:val="20"/>
          <w:szCs w:val="20"/>
          <w:u w:val="single"/>
        </w:rPr>
        <w:t>iz nadaljnjih postopkov javnega razpisa.</w:t>
      </w:r>
      <w:r w:rsidR="00A65D98">
        <w:rPr>
          <w:rFonts w:cs="Arial"/>
          <w:sz w:val="20"/>
          <w:szCs w:val="20"/>
          <w:u w:val="single"/>
        </w:rPr>
        <w:t xml:space="preserve"> V prvem odstavku je treba navesti tudi znesek pridobljenih sredstev.  </w:t>
      </w:r>
      <w:r w:rsidRPr="002206AC">
        <w:rPr>
          <w:rFonts w:cs="Arial"/>
          <w:sz w:val="20"/>
          <w:szCs w:val="20"/>
          <w:u w:val="single"/>
        </w:rPr>
        <w:t xml:space="preserve">   </w:t>
      </w:r>
    </w:p>
    <w:p w:rsidR="00DD1EAF" w:rsidRPr="00FF7F4D" w:rsidRDefault="00DD1EAF" w:rsidP="00FF7F4D">
      <w:pPr>
        <w:ind w:left="720"/>
        <w:jc w:val="both"/>
        <w:rPr>
          <w:rFonts w:cs="Arial"/>
        </w:rPr>
      </w:pPr>
    </w:p>
    <w:p w:rsidR="00FF7F4D" w:rsidRDefault="00FF7F4D" w:rsidP="00DD7463">
      <w:pPr>
        <w:keepNext/>
        <w:keepLines/>
        <w:spacing w:after="120"/>
        <w:outlineLvl w:val="0"/>
        <w:rPr>
          <w:rFonts w:cs="Arial"/>
          <w:b/>
        </w:rPr>
      </w:pPr>
    </w:p>
    <w:p w:rsidR="00DD7463" w:rsidRPr="00B77790" w:rsidRDefault="00DD7463" w:rsidP="00DD7463">
      <w:pPr>
        <w:keepNext/>
        <w:keepLines/>
        <w:spacing w:after="120"/>
        <w:outlineLvl w:val="0"/>
        <w:rPr>
          <w:rFonts w:cs="Arial"/>
          <w:b/>
        </w:rPr>
      </w:pPr>
      <w:r w:rsidRPr="00B77790">
        <w:rPr>
          <w:rFonts w:cs="Arial"/>
          <w:b/>
        </w:rPr>
        <w:t>Podpis prijavitelja:</w:t>
      </w:r>
    </w:p>
    <w:tbl>
      <w:tblPr>
        <w:tblpPr w:leftFromText="141" w:rightFromText="141" w:vertAnchor="text" w:horzAnchor="margin" w:tblpY="106"/>
        <w:tblW w:w="87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43"/>
        <w:gridCol w:w="1843"/>
        <w:gridCol w:w="3369"/>
      </w:tblGrid>
      <w:tr w:rsidR="00DD7463" w:rsidRPr="00A86B5E" w:rsidTr="00A86B5E">
        <w:tc>
          <w:tcPr>
            <w:tcW w:w="3543" w:type="dxa"/>
            <w:shd w:val="clear" w:color="auto" w:fill="auto"/>
          </w:tcPr>
          <w:p w:rsidR="00DD7463" w:rsidRPr="00A86B5E" w:rsidRDefault="00995EBF" w:rsidP="00A86B5E">
            <w:pPr>
              <w:keepNext/>
              <w:keepLines/>
              <w:jc w:val="center"/>
              <w:rPr>
                <w:rFonts w:cs="Arial"/>
              </w:rPr>
            </w:pPr>
            <w:r>
              <w:rPr>
                <w:rFonts w:cs="Arial"/>
              </w:rPr>
              <w:fldChar w:fldCharType="begin">
                <w:ffData>
                  <w:name w:val="Zastopnik"/>
                  <w:enabled/>
                  <w:calcOnExit w:val="0"/>
                  <w:textInput/>
                </w:ffData>
              </w:fldChar>
            </w:r>
            <w:bookmarkStart w:id="23" w:name="Zastopnik"/>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c>
          <w:tcPr>
            <w:tcW w:w="1843" w:type="dxa"/>
            <w:shd w:val="clear" w:color="auto" w:fill="auto"/>
          </w:tcPr>
          <w:p w:rsidR="00DD7463" w:rsidRPr="00A86B5E" w:rsidRDefault="00DD7463" w:rsidP="00A86B5E">
            <w:pPr>
              <w:keepNext/>
              <w:keepLines/>
              <w:jc w:val="center"/>
              <w:rPr>
                <w:rFonts w:cs="Arial"/>
              </w:rPr>
            </w:pPr>
            <w:r w:rsidRPr="00A86B5E">
              <w:rPr>
                <w:rFonts w:cs="Arial"/>
              </w:rPr>
              <w:t>in</w:t>
            </w:r>
          </w:p>
        </w:tc>
        <w:tc>
          <w:tcPr>
            <w:tcW w:w="3369" w:type="dxa"/>
            <w:shd w:val="clear" w:color="auto" w:fill="auto"/>
          </w:tcPr>
          <w:p w:rsidR="00DD7463" w:rsidRPr="00A86B5E" w:rsidRDefault="00995EBF" w:rsidP="00A86B5E">
            <w:pPr>
              <w:keepNext/>
              <w:keepLines/>
              <w:jc w:val="center"/>
              <w:rPr>
                <w:rFonts w:cs="Arial"/>
              </w:rPr>
            </w:pPr>
            <w:r>
              <w:rPr>
                <w:rFonts w:cs="Arial"/>
              </w:rPr>
              <w:fldChar w:fldCharType="begin">
                <w:ffData>
                  <w:name w:val="Vodja"/>
                  <w:enabled/>
                  <w:calcOnExit w:val="0"/>
                  <w:textInput/>
                </w:ffData>
              </w:fldChar>
            </w:r>
            <w:bookmarkStart w:id="24" w:name="Vodj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r w:rsidR="00DD7463" w:rsidRPr="00A86B5E" w:rsidTr="00A86B5E">
        <w:tc>
          <w:tcPr>
            <w:tcW w:w="3543" w:type="dxa"/>
            <w:shd w:val="clear" w:color="auto" w:fill="auto"/>
          </w:tcPr>
          <w:p w:rsidR="00DD7463" w:rsidRPr="00A86B5E" w:rsidRDefault="00DD7463" w:rsidP="00CE5DBB">
            <w:pPr>
              <w:keepNext/>
              <w:keepLines/>
              <w:jc w:val="center"/>
              <w:rPr>
                <w:rFonts w:cs="Arial"/>
                <w:b/>
              </w:rPr>
            </w:pPr>
            <w:r w:rsidRPr="00A86B5E">
              <w:rPr>
                <w:rFonts w:cs="Arial"/>
                <w:b/>
              </w:rPr>
              <w:t xml:space="preserve">zastopnik </w:t>
            </w:r>
            <w:r w:rsidR="00CE5DBB">
              <w:rPr>
                <w:rFonts w:cs="Arial"/>
                <w:b/>
              </w:rPr>
              <w:t>ali</w:t>
            </w:r>
            <w:r w:rsidRPr="00A86B5E">
              <w:rPr>
                <w:rFonts w:cs="Arial"/>
                <w:b/>
              </w:rPr>
              <w:t xml:space="preserve"> pooblaščena oseba</w:t>
            </w:r>
          </w:p>
        </w:tc>
        <w:tc>
          <w:tcPr>
            <w:tcW w:w="1843" w:type="dxa"/>
            <w:shd w:val="clear" w:color="auto" w:fill="auto"/>
          </w:tcPr>
          <w:p w:rsidR="00DD7463" w:rsidRPr="00A86B5E" w:rsidRDefault="00DD7463" w:rsidP="00A86B5E">
            <w:pPr>
              <w:keepNext/>
              <w:keepLines/>
              <w:jc w:val="center"/>
              <w:rPr>
                <w:rFonts w:cs="Arial"/>
              </w:rPr>
            </w:pPr>
          </w:p>
        </w:tc>
        <w:tc>
          <w:tcPr>
            <w:tcW w:w="3369" w:type="dxa"/>
            <w:shd w:val="clear" w:color="auto" w:fill="auto"/>
          </w:tcPr>
          <w:p w:rsidR="00DD7463" w:rsidRPr="00A86B5E" w:rsidRDefault="00DD7463" w:rsidP="009C5FE9">
            <w:pPr>
              <w:keepNext/>
              <w:keepLines/>
              <w:jc w:val="center"/>
              <w:rPr>
                <w:rFonts w:cs="Arial"/>
                <w:b/>
              </w:rPr>
            </w:pPr>
            <w:r w:rsidRPr="00A86B5E">
              <w:rPr>
                <w:rFonts w:cs="Arial"/>
                <w:b/>
              </w:rPr>
              <w:t>vodja projekta</w:t>
            </w:r>
            <w:r w:rsidR="002206AC">
              <w:rPr>
                <w:rFonts w:cs="Arial"/>
                <w:b/>
              </w:rPr>
              <w:t xml:space="preserve"> </w:t>
            </w:r>
            <w:r w:rsidR="00BF16D6">
              <w:rPr>
                <w:rFonts w:cs="Arial"/>
                <w:b/>
              </w:rPr>
              <w:t>/</w:t>
            </w:r>
            <w:r w:rsidR="002206AC">
              <w:rPr>
                <w:rFonts w:cs="Arial"/>
                <w:b/>
              </w:rPr>
              <w:t xml:space="preserve"> </w:t>
            </w:r>
            <w:r w:rsidR="00BF16D6">
              <w:rPr>
                <w:rFonts w:cs="Arial"/>
                <w:b/>
              </w:rPr>
              <w:t>programa</w:t>
            </w:r>
            <w:r w:rsidR="00087DEA">
              <w:rPr>
                <w:rFonts w:cs="Arial"/>
                <w:b/>
              </w:rPr>
              <w:t xml:space="preserve"> </w:t>
            </w:r>
            <w:r w:rsidR="00AE13A3">
              <w:rPr>
                <w:rFonts w:cs="Arial"/>
                <w:b/>
              </w:rPr>
              <w:t>ARIS</w:t>
            </w:r>
          </w:p>
        </w:tc>
      </w:tr>
    </w:tbl>
    <w:p w:rsidR="00DD7463" w:rsidRPr="00B77790" w:rsidRDefault="00DD7463" w:rsidP="00DD7463">
      <w:pPr>
        <w:keepNext/>
        <w:keepLines/>
        <w:rPr>
          <w:rFonts w:cs="Arial"/>
        </w:rPr>
      </w:pPr>
    </w:p>
    <w:p w:rsidR="00FF7F4D" w:rsidRDefault="00FF7F4D" w:rsidP="00DD7463">
      <w:pPr>
        <w:ind w:left="3540" w:firstLine="708"/>
        <w:jc w:val="both"/>
        <w:rPr>
          <w:rFonts w:cs="Arial"/>
          <w:b/>
        </w:rPr>
      </w:pPr>
    </w:p>
    <w:p w:rsidR="00FF7F4D" w:rsidRDefault="00FF7F4D" w:rsidP="00DD7463">
      <w:pPr>
        <w:ind w:left="3540" w:firstLine="708"/>
        <w:jc w:val="both"/>
        <w:rPr>
          <w:rFonts w:cs="Arial"/>
          <w:b/>
        </w:rPr>
      </w:pPr>
    </w:p>
    <w:p w:rsidR="00DD7463" w:rsidRDefault="00DD7463" w:rsidP="00DD7463">
      <w:pPr>
        <w:ind w:left="3540" w:firstLine="708"/>
        <w:jc w:val="both"/>
        <w:rPr>
          <w:rFonts w:cs="Arial"/>
          <w:b/>
        </w:rPr>
      </w:pPr>
      <w:r w:rsidRPr="00B77790">
        <w:rPr>
          <w:rFonts w:cs="Arial"/>
          <w:b/>
        </w:rPr>
        <w:t>ŽIG</w:t>
      </w:r>
    </w:p>
    <w:p w:rsidR="00FF7F4D" w:rsidRDefault="00FF7F4D" w:rsidP="00DD7463">
      <w:pPr>
        <w:ind w:left="3540" w:firstLine="708"/>
        <w:jc w:val="both"/>
        <w:rPr>
          <w:rFonts w:cs="Arial"/>
          <w:b/>
        </w:rPr>
      </w:pPr>
    </w:p>
    <w:p w:rsidR="00FF7F4D" w:rsidRPr="00B77790" w:rsidRDefault="00FF7F4D" w:rsidP="00DD7463">
      <w:pPr>
        <w:ind w:left="3540" w:firstLine="708"/>
        <w:jc w:val="both"/>
        <w:rPr>
          <w:rFonts w:cs="Arial"/>
        </w:rPr>
      </w:pPr>
    </w:p>
    <w:p w:rsidR="00DD7463" w:rsidRPr="00B77790" w:rsidRDefault="00DD7463" w:rsidP="00DD7463">
      <w:pPr>
        <w:jc w:val="both"/>
        <w:rPr>
          <w:rFonts w:cs="Arial"/>
        </w:rPr>
      </w:pPr>
    </w:p>
    <w:tbl>
      <w:tblPr>
        <w:tblW w:w="5387" w:type="dxa"/>
        <w:tblInd w:w="-34" w:type="dxa"/>
        <w:tblLook w:val="01E0" w:firstRow="1" w:lastRow="1" w:firstColumn="1" w:lastColumn="1" w:noHBand="0" w:noVBand="0"/>
      </w:tblPr>
      <w:tblGrid>
        <w:gridCol w:w="1985"/>
        <w:gridCol w:w="3402"/>
      </w:tblGrid>
      <w:tr w:rsidR="00DD7463" w:rsidRPr="00A86B5E" w:rsidTr="00A86B5E">
        <w:tc>
          <w:tcPr>
            <w:tcW w:w="1985" w:type="dxa"/>
            <w:tcBorders>
              <w:right w:val="dotted" w:sz="4" w:space="0" w:color="auto"/>
            </w:tcBorders>
            <w:shd w:val="clear" w:color="auto" w:fill="auto"/>
          </w:tcPr>
          <w:p w:rsidR="00DD7463" w:rsidRPr="00A86B5E" w:rsidRDefault="00DD7463" w:rsidP="00AB6926">
            <w:pPr>
              <w:rPr>
                <w:rFonts w:cs="Arial"/>
                <w:b/>
              </w:rPr>
            </w:pPr>
            <w:r w:rsidRPr="00A86B5E">
              <w:rPr>
                <w:rFonts w:cs="Arial"/>
                <w:b/>
              </w:rPr>
              <w:t>Kraj in datum:</w:t>
            </w:r>
          </w:p>
        </w:tc>
        <w:tc>
          <w:tcPr>
            <w:tcW w:w="3402" w:type="dxa"/>
            <w:tcBorders>
              <w:top w:val="dotted" w:sz="4" w:space="0" w:color="auto"/>
              <w:left w:val="dotted" w:sz="4" w:space="0" w:color="auto"/>
              <w:bottom w:val="dotted" w:sz="4" w:space="0" w:color="auto"/>
              <w:right w:val="dotted" w:sz="4" w:space="0" w:color="auto"/>
            </w:tcBorders>
            <w:shd w:val="clear" w:color="auto" w:fill="FFFFFF"/>
          </w:tcPr>
          <w:p w:rsidR="00DD7463" w:rsidRPr="00A86B5E" w:rsidRDefault="00995EBF" w:rsidP="00AB6926">
            <w:pPr>
              <w:rPr>
                <w:rFonts w:cs="Arial"/>
              </w:rPr>
            </w:pPr>
            <w:r>
              <w:rPr>
                <w:rFonts w:cs="Arial"/>
              </w:rPr>
              <w:fldChar w:fldCharType="begin">
                <w:ffData>
                  <w:name w:val="Kraj_datum"/>
                  <w:enabled/>
                  <w:calcOnExit w:val="0"/>
                  <w:textInput/>
                </w:ffData>
              </w:fldChar>
            </w:r>
            <w:bookmarkStart w:id="25" w:name="Kraj_datum"/>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bl>
    <w:p w:rsidR="00453350" w:rsidRDefault="00453350" w:rsidP="00F01507"/>
    <w:sectPr w:rsidR="00453350">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953" w:rsidRDefault="00F01953">
      <w:r>
        <w:separator/>
      </w:r>
    </w:p>
  </w:endnote>
  <w:endnote w:type="continuationSeparator" w:id="0">
    <w:p w:rsidR="00F01953" w:rsidRDefault="00F0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26" w:rsidRPr="00774F71" w:rsidRDefault="00AB6926" w:rsidP="00AB6926">
    <w:pPr>
      <w:pStyle w:val="Noga"/>
      <w:ind w:right="360"/>
      <w:rPr>
        <w:sz w:val="18"/>
        <w:szCs w:val="18"/>
      </w:rPr>
    </w:pPr>
    <w:r w:rsidRPr="00485EF5">
      <w:rPr>
        <w:sz w:val="18"/>
        <w:szCs w:val="18"/>
      </w:rPr>
      <w:t>AR</w:t>
    </w:r>
    <w:r w:rsidR="00AE13A3">
      <w:rPr>
        <w:sz w:val="18"/>
        <w:szCs w:val="18"/>
      </w:rPr>
      <w:t>I</w:t>
    </w:r>
    <w:r w:rsidRPr="00485EF5">
      <w:rPr>
        <w:sz w:val="18"/>
        <w:szCs w:val="18"/>
      </w:rPr>
      <w:t>S-</w:t>
    </w:r>
    <w:r w:rsidR="00B53AC5">
      <w:rPr>
        <w:sz w:val="18"/>
        <w:szCs w:val="18"/>
      </w:rPr>
      <w:t>R</w:t>
    </w:r>
    <w:r w:rsidR="00AE13A3">
      <w:rPr>
        <w:sz w:val="18"/>
        <w:szCs w:val="18"/>
      </w:rPr>
      <w:t>I</w:t>
    </w:r>
    <w:r w:rsidR="00B53AC5">
      <w:rPr>
        <w:sz w:val="18"/>
        <w:szCs w:val="18"/>
      </w:rPr>
      <w:t>-OD-APC-DP</w:t>
    </w:r>
    <w:r>
      <w:rPr>
        <w:sz w:val="18"/>
        <w:szCs w:val="18"/>
      </w:rPr>
      <w:t>-</w:t>
    </w:r>
    <w:r w:rsidR="00FC1CEB">
      <w:rPr>
        <w:sz w:val="18"/>
        <w:szCs w:val="18"/>
      </w:rPr>
      <w:t>20</w:t>
    </w:r>
    <w:r w:rsidR="00CC55F9">
      <w:rPr>
        <w:sz w:val="18"/>
        <w:szCs w:val="18"/>
      </w:rPr>
      <w:t>2</w:t>
    </w:r>
    <w:r w:rsidR="00AE13A3">
      <w:rPr>
        <w:sz w:val="18"/>
        <w:szCs w:val="18"/>
      </w:rPr>
      <w:t>3</w:t>
    </w:r>
    <w:r>
      <w:rPr>
        <w:sz w:val="18"/>
        <w:szCs w:val="18"/>
      </w:rPr>
      <w:tab/>
    </w:r>
    <w:r>
      <w:rPr>
        <w:sz w:val="18"/>
        <w:szCs w:val="18"/>
      </w:rPr>
      <w:tab/>
      <w:t xml:space="preserve">Stran </w:t>
    </w:r>
    <w:r w:rsidRPr="00225959">
      <w:rPr>
        <w:rStyle w:val="tevilkastrani"/>
        <w:sz w:val="18"/>
      </w:rPr>
      <w:fldChar w:fldCharType="begin"/>
    </w:r>
    <w:r w:rsidRPr="00225959">
      <w:rPr>
        <w:rStyle w:val="tevilkastrani"/>
        <w:sz w:val="18"/>
      </w:rPr>
      <w:instrText xml:space="preserve"> PAGE </w:instrText>
    </w:r>
    <w:r w:rsidRPr="00225959">
      <w:rPr>
        <w:rStyle w:val="tevilkastrani"/>
        <w:sz w:val="18"/>
      </w:rPr>
      <w:fldChar w:fldCharType="separate"/>
    </w:r>
    <w:r w:rsidR="008F3130">
      <w:rPr>
        <w:rStyle w:val="tevilkastrani"/>
        <w:noProof/>
        <w:sz w:val="18"/>
      </w:rPr>
      <w:t>1</w:t>
    </w:r>
    <w:r w:rsidRPr="00225959">
      <w:rPr>
        <w:rStyle w:val="tevilkastrani"/>
        <w:sz w:val="18"/>
      </w:rPr>
      <w:fldChar w:fldCharType="end"/>
    </w:r>
    <w:r w:rsidRPr="00225959">
      <w:rPr>
        <w:rStyle w:val="tevilkastrani"/>
        <w:sz w:val="18"/>
      </w:rPr>
      <w:t xml:space="preserve"> od </w:t>
    </w:r>
    <w:r w:rsidRPr="00225959">
      <w:rPr>
        <w:rStyle w:val="tevilkastrani"/>
        <w:sz w:val="18"/>
      </w:rPr>
      <w:fldChar w:fldCharType="begin"/>
    </w:r>
    <w:r w:rsidRPr="00225959">
      <w:rPr>
        <w:rStyle w:val="tevilkastrani"/>
        <w:sz w:val="18"/>
      </w:rPr>
      <w:instrText xml:space="preserve"> NUMPAGES </w:instrText>
    </w:r>
    <w:r w:rsidRPr="00225959">
      <w:rPr>
        <w:rStyle w:val="tevilkastrani"/>
        <w:sz w:val="18"/>
      </w:rPr>
      <w:fldChar w:fldCharType="separate"/>
    </w:r>
    <w:r w:rsidR="008F3130">
      <w:rPr>
        <w:rStyle w:val="tevilkastrani"/>
        <w:noProof/>
        <w:sz w:val="18"/>
      </w:rPr>
      <w:t>3</w:t>
    </w:r>
    <w:r w:rsidRPr="00225959">
      <w:rPr>
        <w:rStyle w:val="tevilkastran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953" w:rsidRDefault="00F01953">
      <w:r>
        <w:separator/>
      </w:r>
    </w:p>
  </w:footnote>
  <w:footnote w:type="continuationSeparator" w:id="0">
    <w:p w:rsidR="00F01953" w:rsidRDefault="00F01953">
      <w:r>
        <w:continuationSeparator/>
      </w:r>
    </w:p>
  </w:footnote>
  <w:footnote w:id="1">
    <w:p w:rsidR="006A3C54" w:rsidRPr="005D012F" w:rsidRDefault="006A3C54">
      <w:pPr>
        <w:pStyle w:val="Sprotnaopomba-besedilo"/>
        <w:rPr>
          <w:rFonts w:cs="Arial"/>
        </w:rPr>
      </w:pPr>
      <w:r>
        <w:rPr>
          <w:rStyle w:val="Sprotnaopomba-sklic"/>
        </w:rPr>
        <w:footnoteRef/>
      </w:r>
      <w:r>
        <w:t xml:space="preserve"> </w:t>
      </w:r>
      <w:r w:rsidR="00BD0C4C">
        <w:t>17.</w:t>
      </w:r>
      <w:r w:rsidR="002206AC">
        <w:t xml:space="preserve"> </w:t>
      </w:r>
      <w:r w:rsidR="00BD0C4C">
        <w:t xml:space="preserve">člen </w:t>
      </w:r>
      <w:r w:rsidRPr="006A3C54">
        <w:t>Pravil o državnih pomočeh na področju raziskovalne dejavnosti</w:t>
      </w:r>
      <w:r w:rsidR="00FF7F4D">
        <w:t xml:space="preserve"> </w:t>
      </w:r>
      <w:r w:rsidR="00BD0C4C" w:rsidRPr="00A5350A">
        <w:rPr>
          <w:rFonts w:cs="Arial"/>
        </w:rPr>
        <w:t>(</w:t>
      </w:r>
      <w:r w:rsidR="00BD0C4C" w:rsidRPr="002206AC">
        <w:rPr>
          <w:rFonts w:cs="Arial"/>
          <w:color w:val="000000"/>
          <w:lang w:eastAsia="sl-SI"/>
        </w:rPr>
        <w:t>uradno prečiščeno besedilo, št. 1), št. 007-7/2015-11, z dne 8. 4. 2016</w:t>
      </w:r>
      <w:r w:rsidR="00BD0C4C" w:rsidRPr="00F27F3F">
        <w:rPr>
          <w:rFonts w:cs="Arial"/>
        </w:rPr>
        <w:t>.</w:t>
      </w:r>
    </w:p>
    <w:p w:rsidR="00601793" w:rsidRDefault="00601793">
      <w:pPr>
        <w:pStyle w:val="Sprotnaopomba-besedilo"/>
      </w:pPr>
      <w:r>
        <w:rPr>
          <w:vertAlign w:val="superscript"/>
        </w:rPr>
        <w:t>2</w:t>
      </w:r>
      <w:r>
        <w:t xml:space="preserve"> </w:t>
      </w:r>
      <w:r w:rsidRPr="00601793">
        <w:t>http://www.svz.gov.si/fileadmin/svz.gov.si/pageuploads/Primarna_zakonodaja/Rimski_pogodbiSL.pdf</w:t>
      </w:r>
    </w:p>
  </w:footnote>
  <w:footnote w:id="2">
    <w:p w:rsidR="00601793" w:rsidRDefault="00601793" w:rsidP="00601793">
      <w:pPr>
        <w:pStyle w:val="Sprotnaopomba-besedilo"/>
      </w:pPr>
    </w:p>
  </w:footnote>
  <w:footnote w:id="3">
    <w:p w:rsidR="00453350" w:rsidRPr="00453350" w:rsidRDefault="00453350" w:rsidP="00453350">
      <w:pPr>
        <w:pStyle w:val="Sprotnaopomba-besedilo"/>
      </w:pPr>
      <w:r w:rsidRPr="00453350">
        <w:rPr>
          <w:vertAlign w:val="superscript"/>
        </w:rPr>
        <w:t>3</w:t>
      </w:r>
      <w:r w:rsidR="0088516B">
        <w:rPr>
          <w:vertAlign w:val="superscript"/>
        </w:rPr>
        <w:t xml:space="preserve"> </w:t>
      </w:r>
      <w:hyperlink r:id="rId1" w:tooltip="Gives access to this document through its ELI URI." w:history="1">
        <w:r w:rsidR="00C90C02" w:rsidRPr="00CC55F9">
          <w:rPr>
            <w:rStyle w:val="Hiperpovezava"/>
            <w:rFonts w:cs="Arial"/>
            <w:color w:val="5599FF"/>
            <w:sz w:val="21"/>
            <w:szCs w:val="21"/>
          </w:rPr>
          <w:t>http://data.europa.eu/eli/reg/2013/1407/2020-07-27</w:t>
        </w:r>
      </w:hyperlink>
    </w:p>
    <w:p w:rsidR="00453350" w:rsidRDefault="00453350" w:rsidP="00453350">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75E"/>
    <w:multiLevelType w:val="hybridMultilevel"/>
    <w:tmpl w:val="14E28D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B3E48"/>
    <w:multiLevelType w:val="hybridMultilevel"/>
    <w:tmpl w:val="0CC67E2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78D5E3B"/>
    <w:multiLevelType w:val="hybridMultilevel"/>
    <w:tmpl w:val="A498D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B2312"/>
    <w:multiLevelType w:val="multilevel"/>
    <w:tmpl w:val="A0F67A3A"/>
    <w:lvl w:ilvl="0">
      <w:start w:val="1"/>
      <w:numFmt w:val="lowerLetter"/>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345D55"/>
    <w:multiLevelType w:val="hybridMultilevel"/>
    <w:tmpl w:val="655A8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1A70EC"/>
    <w:multiLevelType w:val="hybridMultilevel"/>
    <w:tmpl w:val="B654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2275E"/>
    <w:multiLevelType w:val="hybridMultilevel"/>
    <w:tmpl w:val="C9EA8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85FD8"/>
    <w:multiLevelType w:val="hybridMultilevel"/>
    <w:tmpl w:val="E424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A7B35"/>
    <w:multiLevelType w:val="multilevel"/>
    <w:tmpl w:val="CD4EB4F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D477F0E"/>
    <w:multiLevelType w:val="hybridMultilevel"/>
    <w:tmpl w:val="14623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33DC8"/>
    <w:multiLevelType w:val="hybridMultilevel"/>
    <w:tmpl w:val="D196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7052E"/>
    <w:multiLevelType w:val="hybridMultilevel"/>
    <w:tmpl w:val="FD32ED5E"/>
    <w:lvl w:ilvl="0" w:tplc="4E1CD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F7F8A"/>
    <w:multiLevelType w:val="hybridMultilevel"/>
    <w:tmpl w:val="FDFE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61E3F"/>
    <w:multiLevelType w:val="hybridMultilevel"/>
    <w:tmpl w:val="375ACD1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67207294"/>
    <w:multiLevelType w:val="hybridMultilevel"/>
    <w:tmpl w:val="5F8E222C"/>
    <w:lvl w:ilvl="0" w:tplc="BC5A3F3E">
      <w:start w:val="1"/>
      <w:numFmt w:val="decimal"/>
      <w:lvlText w:val="%1."/>
      <w:lvlJc w:val="left"/>
      <w:pPr>
        <w:tabs>
          <w:tab w:val="num" w:pos="945"/>
        </w:tabs>
        <w:ind w:left="945" w:hanging="585"/>
      </w:pPr>
      <w:rPr>
        <w:rFonts w:hint="default"/>
      </w:rPr>
    </w:lvl>
    <w:lvl w:ilvl="1" w:tplc="A5F08E56">
      <w:start w:val="1"/>
      <w:numFmt w:val="bullet"/>
      <w:lvlText w:val="-"/>
      <w:lvlJc w:val="left"/>
      <w:pPr>
        <w:tabs>
          <w:tab w:val="num" w:pos="1364"/>
        </w:tabs>
        <w:ind w:left="1364" w:hanging="284"/>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E8B1A1B"/>
    <w:multiLevelType w:val="multilevel"/>
    <w:tmpl w:val="5F28D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0"/>
  </w:num>
  <w:num w:numId="3">
    <w:abstractNumId w:val="4"/>
  </w:num>
  <w:num w:numId="4">
    <w:abstractNumId w:val="15"/>
  </w:num>
  <w:num w:numId="5">
    <w:abstractNumId w:val="3"/>
  </w:num>
  <w:num w:numId="6">
    <w:abstractNumId w:val="8"/>
  </w:num>
  <w:num w:numId="7">
    <w:abstractNumId w:val="1"/>
  </w:num>
  <w:num w:numId="8">
    <w:abstractNumId w:val="13"/>
  </w:num>
  <w:num w:numId="9">
    <w:abstractNumId w:val="10"/>
  </w:num>
  <w:num w:numId="10">
    <w:abstractNumId w:val="12"/>
  </w:num>
  <w:num w:numId="11">
    <w:abstractNumId w:val="7"/>
  </w:num>
  <w:num w:numId="12">
    <w:abstractNumId w:val="6"/>
  </w:num>
  <w:num w:numId="13">
    <w:abstractNumId w:val="5"/>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63"/>
    <w:rsid w:val="00000CE5"/>
    <w:rsid w:val="00020231"/>
    <w:rsid w:val="00024958"/>
    <w:rsid w:val="00033111"/>
    <w:rsid w:val="00052280"/>
    <w:rsid w:val="00077DE3"/>
    <w:rsid w:val="000802CA"/>
    <w:rsid w:val="00087DEA"/>
    <w:rsid w:val="00092E0C"/>
    <w:rsid w:val="000A294B"/>
    <w:rsid w:val="000A31AB"/>
    <w:rsid w:val="000A6A9E"/>
    <w:rsid w:val="000C1932"/>
    <w:rsid w:val="000D53F2"/>
    <w:rsid w:val="000E6AB9"/>
    <w:rsid w:val="000F24D9"/>
    <w:rsid w:val="00124F08"/>
    <w:rsid w:val="0014407F"/>
    <w:rsid w:val="00146EB6"/>
    <w:rsid w:val="0015395F"/>
    <w:rsid w:val="00163FF0"/>
    <w:rsid w:val="0016553B"/>
    <w:rsid w:val="00165A4E"/>
    <w:rsid w:val="00171C46"/>
    <w:rsid w:val="00194374"/>
    <w:rsid w:val="001C7F3E"/>
    <w:rsid w:val="001E64C2"/>
    <w:rsid w:val="001F3326"/>
    <w:rsid w:val="001F7EBB"/>
    <w:rsid w:val="002206AC"/>
    <w:rsid w:val="002263A7"/>
    <w:rsid w:val="00246F11"/>
    <w:rsid w:val="00250CDD"/>
    <w:rsid w:val="0025794A"/>
    <w:rsid w:val="0028574E"/>
    <w:rsid w:val="0029110F"/>
    <w:rsid w:val="002C1CAB"/>
    <w:rsid w:val="002E0520"/>
    <w:rsid w:val="002F5821"/>
    <w:rsid w:val="002F6FC2"/>
    <w:rsid w:val="002F7DC0"/>
    <w:rsid w:val="00323F52"/>
    <w:rsid w:val="00344317"/>
    <w:rsid w:val="003854E4"/>
    <w:rsid w:val="00393D2A"/>
    <w:rsid w:val="003B7E72"/>
    <w:rsid w:val="003C1A55"/>
    <w:rsid w:val="003D72D4"/>
    <w:rsid w:val="003E28C6"/>
    <w:rsid w:val="003E351A"/>
    <w:rsid w:val="003F0564"/>
    <w:rsid w:val="00410BCD"/>
    <w:rsid w:val="0042493B"/>
    <w:rsid w:val="00425D78"/>
    <w:rsid w:val="00432C2C"/>
    <w:rsid w:val="00450084"/>
    <w:rsid w:val="0045247D"/>
    <w:rsid w:val="00453350"/>
    <w:rsid w:val="00481379"/>
    <w:rsid w:val="004A237F"/>
    <w:rsid w:val="004D4CD1"/>
    <w:rsid w:val="004E351B"/>
    <w:rsid w:val="004F174C"/>
    <w:rsid w:val="005116F7"/>
    <w:rsid w:val="005638F0"/>
    <w:rsid w:val="005C0BBB"/>
    <w:rsid w:val="005D012F"/>
    <w:rsid w:val="005D323F"/>
    <w:rsid w:val="005F39F3"/>
    <w:rsid w:val="005F47E4"/>
    <w:rsid w:val="005F5F9C"/>
    <w:rsid w:val="00601793"/>
    <w:rsid w:val="0060396D"/>
    <w:rsid w:val="00642327"/>
    <w:rsid w:val="00644410"/>
    <w:rsid w:val="00645DA8"/>
    <w:rsid w:val="006570F3"/>
    <w:rsid w:val="00664D89"/>
    <w:rsid w:val="0067464B"/>
    <w:rsid w:val="00683990"/>
    <w:rsid w:val="006847C9"/>
    <w:rsid w:val="006A3C54"/>
    <w:rsid w:val="006A6035"/>
    <w:rsid w:val="006B2156"/>
    <w:rsid w:val="006C5F64"/>
    <w:rsid w:val="006F12B5"/>
    <w:rsid w:val="006F5A1D"/>
    <w:rsid w:val="00734084"/>
    <w:rsid w:val="00734D0F"/>
    <w:rsid w:val="00735D05"/>
    <w:rsid w:val="007374C1"/>
    <w:rsid w:val="00752F83"/>
    <w:rsid w:val="00753AD7"/>
    <w:rsid w:val="00774448"/>
    <w:rsid w:val="0079031E"/>
    <w:rsid w:val="007A0BA4"/>
    <w:rsid w:val="007D597D"/>
    <w:rsid w:val="0080684A"/>
    <w:rsid w:val="008078DA"/>
    <w:rsid w:val="00826283"/>
    <w:rsid w:val="008279D4"/>
    <w:rsid w:val="00855012"/>
    <w:rsid w:val="00856274"/>
    <w:rsid w:val="008574B7"/>
    <w:rsid w:val="008816E9"/>
    <w:rsid w:val="0088516B"/>
    <w:rsid w:val="008A136B"/>
    <w:rsid w:val="008A3F5A"/>
    <w:rsid w:val="008D5810"/>
    <w:rsid w:val="008E243E"/>
    <w:rsid w:val="008E36CE"/>
    <w:rsid w:val="008F3130"/>
    <w:rsid w:val="00924C93"/>
    <w:rsid w:val="00936404"/>
    <w:rsid w:val="009410BD"/>
    <w:rsid w:val="00964342"/>
    <w:rsid w:val="00970044"/>
    <w:rsid w:val="0097033B"/>
    <w:rsid w:val="00971F1F"/>
    <w:rsid w:val="00984035"/>
    <w:rsid w:val="009842C8"/>
    <w:rsid w:val="00986645"/>
    <w:rsid w:val="00995EBF"/>
    <w:rsid w:val="009A0F78"/>
    <w:rsid w:val="009B3355"/>
    <w:rsid w:val="009B4998"/>
    <w:rsid w:val="009C5FE9"/>
    <w:rsid w:val="009D4D57"/>
    <w:rsid w:val="009E51F6"/>
    <w:rsid w:val="009E5FA6"/>
    <w:rsid w:val="009F1327"/>
    <w:rsid w:val="00A00755"/>
    <w:rsid w:val="00A0758A"/>
    <w:rsid w:val="00A17E07"/>
    <w:rsid w:val="00A22F50"/>
    <w:rsid w:val="00A23974"/>
    <w:rsid w:val="00A400DE"/>
    <w:rsid w:val="00A5350A"/>
    <w:rsid w:val="00A65D98"/>
    <w:rsid w:val="00A66C86"/>
    <w:rsid w:val="00A774E1"/>
    <w:rsid w:val="00A83AD2"/>
    <w:rsid w:val="00A86B5E"/>
    <w:rsid w:val="00AA5C20"/>
    <w:rsid w:val="00AB3AC0"/>
    <w:rsid w:val="00AB4072"/>
    <w:rsid w:val="00AB6926"/>
    <w:rsid w:val="00AC6693"/>
    <w:rsid w:val="00AD21BC"/>
    <w:rsid w:val="00AD3D0B"/>
    <w:rsid w:val="00AD51E3"/>
    <w:rsid w:val="00AE13A3"/>
    <w:rsid w:val="00AE2836"/>
    <w:rsid w:val="00B53AC5"/>
    <w:rsid w:val="00B5630D"/>
    <w:rsid w:val="00B73BE5"/>
    <w:rsid w:val="00B76342"/>
    <w:rsid w:val="00B83D36"/>
    <w:rsid w:val="00B904F5"/>
    <w:rsid w:val="00BA74DF"/>
    <w:rsid w:val="00BD0C4C"/>
    <w:rsid w:val="00BD0C9E"/>
    <w:rsid w:val="00BF16D6"/>
    <w:rsid w:val="00C163D5"/>
    <w:rsid w:val="00C36786"/>
    <w:rsid w:val="00C45FE1"/>
    <w:rsid w:val="00C61275"/>
    <w:rsid w:val="00C90087"/>
    <w:rsid w:val="00C90C02"/>
    <w:rsid w:val="00CA1CB3"/>
    <w:rsid w:val="00CB18A5"/>
    <w:rsid w:val="00CB353E"/>
    <w:rsid w:val="00CC2AD4"/>
    <w:rsid w:val="00CC51B6"/>
    <w:rsid w:val="00CC55F9"/>
    <w:rsid w:val="00CC78D0"/>
    <w:rsid w:val="00CE5DBB"/>
    <w:rsid w:val="00D042C7"/>
    <w:rsid w:val="00D23C42"/>
    <w:rsid w:val="00D57DC6"/>
    <w:rsid w:val="00DA68C6"/>
    <w:rsid w:val="00DB258C"/>
    <w:rsid w:val="00DD1EAF"/>
    <w:rsid w:val="00DD5FD6"/>
    <w:rsid w:val="00DD7463"/>
    <w:rsid w:val="00DE0A9F"/>
    <w:rsid w:val="00DF4B8E"/>
    <w:rsid w:val="00E05F8A"/>
    <w:rsid w:val="00E062DB"/>
    <w:rsid w:val="00E30BE3"/>
    <w:rsid w:val="00E32DAA"/>
    <w:rsid w:val="00E44542"/>
    <w:rsid w:val="00E66033"/>
    <w:rsid w:val="00E70C1B"/>
    <w:rsid w:val="00E75587"/>
    <w:rsid w:val="00E75C25"/>
    <w:rsid w:val="00E827FA"/>
    <w:rsid w:val="00EB74F7"/>
    <w:rsid w:val="00EC500B"/>
    <w:rsid w:val="00EC6D55"/>
    <w:rsid w:val="00ED59E4"/>
    <w:rsid w:val="00EE572F"/>
    <w:rsid w:val="00F01507"/>
    <w:rsid w:val="00F01953"/>
    <w:rsid w:val="00F10B73"/>
    <w:rsid w:val="00F27F3F"/>
    <w:rsid w:val="00F33CB5"/>
    <w:rsid w:val="00F83EAE"/>
    <w:rsid w:val="00F917B1"/>
    <w:rsid w:val="00F972BE"/>
    <w:rsid w:val="00FC1CEB"/>
    <w:rsid w:val="00FD0FA3"/>
    <w:rsid w:val="00FD2819"/>
    <w:rsid w:val="00FD6CB2"/>
    <w:rsid w:val="00FF7F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BE18E0-AAD6-42AF-A586-377C8A50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601793"/>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2">
    <w:name w:val="toc 2"/>
    <w:basedOn w:val="Navaden"/>
    <w:next w:val="Navaden"/>
    <w:semiHidden/>
    <w:rsid w:val="00DB258C"/>
    <w:pPr>
      <w:ind w:left="240"/>
    </w:pPr>
    <w:rPr>
      <w:rFonts w:cs="Arial"/>
      <w:sz w:val="24"/>
      <w:szCs w:val="24"/>
      <w:lang w:eastAsia="sl-SI"/>
    </w:rPr>
  </w:style>
  <w:style w:type="table" w:styleId="Tabelamrea">
    <w:name w:val="Table Grid"/>
    <w:basedOn w:val="Navadnatabela"/>
    <w:rsid w:val="00DD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DD7463"/>
    <w:pPr>
      <w:tabs>
        <w:tab w:val="center" w:pos="4536"/>
        <w:tab w:val="right" w:pos="9072"/>
      </w:tabs>
    </w:pPr>
  </w:style>
  <w:style w:type="character" w:styleId="tevilkastrani">
    <w:name w:val="page number"/>
    <w:basedOn w:val="Privzetapisavaodstavka"/>
    <w:rsid w:val="00DD7463"/>
  </w:style>
  <w:style w:type="paragraph" w:styleId="Glava">
    <w:name w:val="header"/>
    <w:basedOn w:val="Navaden"/>
    <w:rsid w:val="00DD7463"/>
    <w:pPr>
      <w:tabs>
        <w:tab w:val="center" w:pos="4536"/>
        <w:tab w:val="right" w:pos="9072"/>
      </w:tabs>
    </w:pPr>
  </w:style>
  <w:style w:type="paragraph" w:styleId="Sprotnaopomba-besedilo">
    <w:name w:val="footnote text"/>
    <w:basedOn w:val="Navaden"/>
    <w:link w:val="Sprotnaopomba-besediloZnak"/>
    <w:rsid w:val="006A3C54"/>
    <w:rPr>
      <w:sz w:val="20"/>
      <w:szCs w:val="20"/>
    </w:rPr>
  </w:style>
  <w:style w:type="character" w:customStyle="1" w:styleId="Sprotnaopomba-besediloZnak">
    <w:name w:val="Sprotna opomba - besedilo Znak"/>
    <w:link w:val="Sprotnaopomba-besedilo"/>
    <w:rsid w:val="006A3C54"/>
    <w:rPr>
      <w:rFonts w:ascii="Arial" w:hAnsi="Arial"/>
      <w:lang w:eastAsia="en-US"/>
    </w:rPr>
  </w:style>
  <w:style w:type="character" w:styleId="Sprotnaopomba-sklic">
    <w:name w:val="footnote reference"/>
    <w:rsid w:val="006A3C54"/>
    <w:rPr>
      <w:vertAlign w:val="superscript"/>
    </w:rPr>
  </w:style>
  <w:style w:type="paragraph" w:styleId="Besedilooblaka">
    <w:name w:val="Balloon Text"/>
    <w:basedOn w:val="Navaden"/>
    <w:link w:val="BesedilooblakaZnak"/>
    <w:rsid w:val="00B76342"/>
    <w:rPr>
      <w:rFonts w:ascii="Tahoma" w:hAnsi="Tahoma" w:cs="Tahoma"/>
      <w:sz w:val="16"/>
      <w:szCs w:val="16"/>
    </w:rPr>
  </w:style>
  <w:style w:type="character" w:customStyle="1" w:styleId="BesedilooblakaZnak">
    <w:name w:val="Besedilo oblačka Znak"/>
    <w:link w:val="Besedilooblaka"/>
    <w:rsid w:val="00B76342"/>
    <w:rPr>
      <w:rFonts w:ascii="Tahoma" w:hAnsi="Tahoma" w:cs="Tahoma"/>
      <w:sz w:val="16"/>
      <w:szCs w:val="16"/>
      <w:lang w:eastAsia="en-US"/>
    </w:rPr>
  </w:style>
  <w:style w:type="character" w:styleId="Pripombasklic">
    <w:name w:val="annotation reference"/>
    <w:rsid w:val="00BF16D6"/>
    <w:rPr>
      <w:sz w:val="16"/>
      <w:szCs w:val="16"/>
    </w:rPr>
  </w:style>
  <w:style w:type="paragraph" w:styleId="Pripombabesedilo">
    <w:name w:val="annotation text"/>
    <w:basedOn w:val="Navaden"/>
    <w:link w:val="PripombabesediloZnak"/>
    <w:rsid w:val="00BF16D6"/>
    <w:rPr>
      <w:sz w:val="20"/>
      <w:szCs w:val="20"/>
    </w:rPr>
  </w:style>
  <w:style w:type="character" w:customStyle="1" w:styleId="PripombabesediloZnak">
    <w:name w:val="Pripomba – besedilo Znak"/>
    <w:link w:val="Pripombabesedilo"/>
    <w:rsid w:val="00BF16D6"/>
    <w:rPr>
      <w:rFonts w:ascii="Arial" w:hAnsi="Arial"/>
      <w:lang w:eastAsia="en-US"/>
    </w:rPr>
  </w:style>
  <w:style w:type="paragraph" w:styleId="Zadevapripombe">
    <w:name w:val="annotation subject"/>
    <w:basedOn w:val="Pripombabesedilo"/>
    <w:next w:val="Pripombabesedilo"/>
    <w:link w:val="ZadevapripombeZnak"/>
    <w:rsid w:val="00BF16D6"/>
    <w:rPr>
      <w:b/>
      <w:bCs/>
    </w:rPr>
  </w:style>
  <w:style w:type="character" w:customStyle="1" w:styleId="ZadevapripombeZnak">
    <w:name w:val="Zadeva pripombe Znak"/>
    <w:link w:val="Zadevapripombe"/>
    <w:rsid w:val="00BF16D6"/>
    <w:rPr>
      <w:rFonts w:ascii="Arial" w:hAnsi="Arial"/>
      <w:b/>
      <w:bCs/>
      <w:lang w:eastAsia="en-US"/>
    </w:rPr>
  </w:style>
  <w:style w:type="character" w:styleId="Hiperpovezava">
    <w:name w:val="Hyperlink"/>
    <w:uiPriority w:val="99"/>
    <w:unhideWhenUsed/>
    <w:rsid w:val="00C90C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2013/1407/2020-07-2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2140-4498-46AB-9D91-A073B92D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5460</Characters>
  <Application>Microsoft Office Word</Application>
  <DocSecurity>2</DocSecurity>
  <Lines>45</Lines>
  <Paragraphs>12</Paragraphs>
  <ScaleCrop>false</ScaleCrop>
  <HeadingPairs>
    <vt:vector size="2" baseType="variant">
      <vt:variant>
        <vt:lpstr>Naslov</vt:lpstr>
      </vt:variant>
      <vt:variant>
        <vt:i4>1</vt:i4>
      </vt:variant>
    </vt:vector>
  </HeadingPairs>
  <TitlesOfParts>
    <vt:vector size="1" baseType="lpstr">
      <vt:lpstr>Javni razpis za izbiro raziskovalnih projektov Ciljnega raziskovalnega programa »Zagotovimo</vt:lpstr>
    </vt:vector>
  </TitlesOfParts>
  <Company>Agencija za raziskovalno dejavnost RS</Company>
  <LinksUpToDate>false</LinksUpToDate>
  <CharactersWithSpaces>6405</CharactersWithSpaces>
  <SharedDoc>false</SharedDoc>
  <HLinks>
    <vt:vector size="6" baseType="variant">
      <vt:variant>
        <vt:i4>2752555</vt:i4>
      </vt:variant>
      <vt:variant>
        <vt:i4>0</vt:i4>
      </vt:variant>
      <vt:variant>
        <vt:i4>0</vt:i4>
      </vt:variant>
      <vt:variant>
        <vt:i4>5</vt:i4>
      </vt:variant>
      <vt:variant>
        <vt:lpwstr>http://data.europa.eu/eli/reg/2013/1407/2020-07-27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izbiro raziskovalnih projektov Ciljnega raziskovalnega programa »Zagotovimo</dc:title>
  <dc:subject/>
  <dc:creator>Ljiljana Lučić</dc:creator>
  <cp:keywords/>
  <cp:lastModifiedBy>Grošelj Nevenka</cp:lastModifiedBy>
  <cp:revision>3</cp:revision>
  <cp:lastPrinted>2018-09-28T09:21:00Z</cp:lastPrinted>
  <dcterms:created xsi:type="dcterms:W3CDTF">2023-05-10T11:38:00Z</dcterms:created>
  <dcterms:modified xsi:type="dcterms:W3CDTF">2023-05-10T11:38:00Z</dcterms:modified>
  <cp:contentStatus/>
</cp:coreProperties>
</file>