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51E45" w:rsidRPr="008D060C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E45" w:rsidRPr="00F70937" w:rsidRDefault="00BF1879">
            <w:pPr>
              <w:pStyle w:val="texttitle1center"/>
              <w:rPr>
                <w:rStyle w:val="Poudarek"/>
                <w:rFonts w:asciiTheme="minorHAnsi" w:hAnsiTheme="minorHAnsi" w:cstheme="minorHAnsi"/>
                <w:sz w:val="24"/>
                <w:szCs w:val="24"/>
              </w:rPr>
            </w:pP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>PRIJAVNA VLOGA</w:t>
            </w:r>
            <w:r w:rsidR="00661F64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Fonts w:asciiTheme="minorHAnsi" w:hAnsiTheme="minorHAnsi" w:cstheme="minorHAnsi"/>
                <w:sz w:val="24"/>
                <w:szCs w:val="24"/>
              </w:rPr>
              <w:t>WEAVE</w:t>
            </w: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E184D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APPLICATION FORM</w:t>
            </w:r>
            <w:r w:rsidR="00661F64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WEAVE</w:t>
            </w:r>
          </w:p>
          <w:p w:rsidR="00D51E45" w:rsidRPr="00F70937" w:rsidRDefault="00D51E45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D51E45" w:rsidRPr="00F70937" w:rsidRDefault="0028303B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(</w:t>
            </w:r>
            <w:r w:rsidR="00BF1879"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Izpolnjujte v slovenščini, razen če je posebej zahtevano v angleščini</w:t>
            </w:r>
            <w:r w:rsidR="0014176C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 xml:space="preserve"> -</w:t>
            </w:r>
          </w:p>
          <w:p w:rsidR="00D51E45" w:rsidRPr="00F70937" w:rsidRDefault="00BD7742">
            <w:pPr>
              <w:pStyle w:val="texttitle1center"/>
              <w:rPr>
                <w:rStyle w:val="Poudarek"/>
                <w:rFonts w:asciiTheme="minorHAnsi" w:hAnsiTheme="minorHAnsi" w:cstheme="minorHAnsi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Please fill out in Slovene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, except if specifically required in English</w:t>
            </w:r>
            <w:r w:rsidR="0028303B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51E45" w:rsidRPr="00F70937" w:rsidRDefault="00D51E45">
            <w:pPr>
              <w:pStyle w:val="texttitle1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1E45" w:rsidRPr="007E053E" w:rsidRDefault="00BF1879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A. </w:t>
            </w:r>
            <w:r w:rsidR="00004A75"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PODATKI O PRIJAVITELJU PRI ARRS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(</w:t>
            </w:r>
            <w:r w:rsidR="00004A75"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Information of applicant at ARRS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)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Vodja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leader)</w:t>
            </w:r>
          </w:p>
          <w:p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:rsidTr="008D060C">
              <w:tc>
                <w:tcPr>
                  <w:tcW w:w="4517" w:type="dxa"/>
                </w:tcPr>
                <w:p w:rsidR="008D060C" w:rsidRPr="00F70937" w:rsidRDefault="00F000DC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tevilka vodje 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 Evidenci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Registration number </w:t>
                  </w:r>
                  <w:r w:rsidR="00C51880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of PI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RP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0" w:name="VodjaRP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8D060C" w:rsidRPr="00F70937" w:rsidTr="008D060C">
              <w:tc>
                <w:tcPr>
                  <w:tcW w:w="4517" w:type="dxa"/>
                </w:tcPr>
                <w:p w:rsidR="008D060C" w:rsidRPr="00F70937" w:rsidRDefault="008D060C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Surname)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RP_ImePriimek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1" w:name="VodjaRP_ImePriime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:rsidR="008D060C" w:rsidRPr="00F70937" w:rsidRDefault="008D060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Prijavitelj – raziskovalna organizacija (RO)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(Applicant – research organization)</w:t>
            </w:r>
          </w:p>
          <w:p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F000DC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</w:t>
                  </w:r>
                  <w:r w:rsidR="0066778E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n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umber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of RO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_R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" w:name="Prijavitelj_R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8D060C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Prijavitelj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_RO_SLO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3" w:name="Prijavitelj_RO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8D060C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Applicant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_RO_ANG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4" w:name="Prijavitelj_RO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</w:tbl>
          <w:p w:rsidR="00807509" w:rsidRPr="00F70937" w:rsidRDefault="00807509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raziskovalne organizacije – samo za članice v primeru javne univerze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</w:t>
            </w:r>
            <w:r w:rsidR="0066778E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- only faculties within public universities)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66778E" w:rsidRPr="00F70937" w:rsidTr="007E3258">
              <w:tc>
                <w:tcPr>
                  <w:tcW w:w="4517" w:type="dxa"/>
                </w:tcPr>
                <w:p w:rsidR="00DF16A5" w:rsidRPr="00F70937" w:rsidRDefault="00F000DC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 organizacijske enote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66778E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66778E" w:rsidRPr="00F70937" w:rsidRDefault="0066778E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F000D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organizational unit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" w:name="OE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66778E" w:rsidRPr="00F70937" w:rsidTr="007E3258">
              <w:tc>
                <w:tcPr>
                  <w:tcW w:w="4517" w:type="dxa"/>
                </w:tcPr>
                <w:p w:rsidR="0066778E" w:rsidRPr="00F70937" w:rsidRDefault="0066778E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kulteta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6" w:name="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66778E" w:rsidRPr="00F70937" w:rsidTr="007E3258">
              <w:tc>
                <w:tcPr>
                  <w:tcW w:w="4517" w:type="dxa"/>
                </w:tcPr>
                <w:p w:rsidR="0066778E" w:rsidRPr="00F70937" w:rsidRDefault="0066778E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culty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7" w:name="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8D060C" w:rsidRPr="00C81BE0" w:rsidRDefault="008D060C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923F0" w:rsidRPr="00F70937" w:rsidRDefault="00D923F0" w:rsidP="00C978B4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Naslov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title)</w:t>
            </w:r>
          </w:p>
          <w:p w:rsidR="00D923F0" w:rsidRPr="00F70937" w:rsidRDefault="00D923F0" w:rsidP="00D923F0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0"/>
              <w:gridCol w:w="4470"/>
            </w:tblGrid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Naslov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aslovRP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" w:name="Naslov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(ang)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itleRP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" w:name="Title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</w:tbl>
          <w:p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3F0" w:rsidRPr="00F70937" w:rsidRDefault="00D923F0" w:rsidP="00C978B4">
            <w:pPr>
              <w:pStyle w:val="Odstavekseznama"/>
              <w:numPr>
                <w:ilvl w:val="0"/>
                <w:numId w:val="6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Kontaktna oseba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787D" w:rsidRPr="00F70937">
              <w:rPr>
                <w:rFonts w:asciiTheme="minorHAnsi" w:hAnsiTheme="minorHAnsi" w:cstheme="minorHAnsi"/>
                <w:sz w:val="22"/>
                <w:szCs w:val="22"/>
              </w:rPr>
              <w:t>(Contact person)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1"/>
              <w:gridCol w:w="4469"/>
            </w:tblGrid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Ime in priimek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suname)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ImePriimk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10" w:name="KonOs_ImePriim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E-naslov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(E-mail address)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Email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bookmarkStart w:id="11" w:name="KonOs_Emai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Telefon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(Phone)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te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2" w:name="KonOs_te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</w:tbl>
          <w:p w:rsidR="00D923F0" w:rsidRPr="00F70937" w:rsidRDefault="00D923F0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58A3" w:rsidRPr="00F70937" w:rsidRDefault="00B55466" w:rsidP="0028303B">
            <w:pPr>
              <w:pStyle w:val="Odstavekseznama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Klasifikacije in šifranti raziskovalnega področja projekta</w:t>
            </w:r>
            <w:r w:rsidR="002E58A3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8A3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(Classifications and code lists of the project research area)</w:t>
            </w:r>
          </w:p>
          <w:p w:rsidR="008D060C" w:rsidRPr="00F70937" w:rsidRDefault="008D060C" w:rsidP="002E58A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993"/>
              <w:gridCol w:w="3538"/>
            </w:tblGrid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Raziskovalno področje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(Research field)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3" w:name="VP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FORD</w:t>
                  </w:r>
                  <w:r w:rsidR="00BD15A6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/FOS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4" w:name="F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CERIF – CERCS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5" w:name="CERIF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51E45" w:rsidRPr="00F70937"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Družbeno ekonomski cilji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D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(Socio-economic aims)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DF378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6" w:name="SocEc"/>
                  <w:r w:rsidR="00DF378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DF378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DF378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DF378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F378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F378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F378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F378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F378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</w:tbl>
          <w:p w:rsidR="00D51E45" w:rsidRPr="00F70937" w:rsidRDefault="00D51E45" w:rsidP="008F0490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A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8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http://www.arrs.gov.si/sl/gradivo/sifranti/sif-vpp.asp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navedite do 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podpodročja,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1.01.01</w:t>
            </w:r>
          </w:p>
          <w:p w:rsidR="00D51E45" w:rsidRPr="008F0490" w:rsidRDefault="00BF1879">
            <w:pPr>
              <w:pStyle w:val="Navadensplet"/>
              <w:ind w:left="54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B </w:t>
            </w:r>
            <w:hyperlink r:id="rId9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http://www.arrs.gov.si/sl/gradivo/sifranti/klasif-znan-FOS.asp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uporabljajte prevajalno tabelo:</w:t>
            </w:r>
            <w:hyperlink r:id="rId10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http://www.arrs.si/sl/gradivo/sifranti/preslik-vpp-fos-wos.asp</w:t>
              </w:r>
            </w:hyperlink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navedite do 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1.1</w:t>
            </w:r>
          </w:p>
          <w:p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C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1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http://www.arrs.gov.si/sl/gradivo/sifranti/sif-cerif-cercs.asp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:rsidR="00D51E45" w:rsidRPr="008F0490" w:rsidRDefault="00BF1879" w:rsidP="003F3C6D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D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2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http://www.arrs.gov.si/sl/gradivo/sifranti/klasif-druzb-ekon-09.asp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med 1-11 in 13.1-14</w:t>
            </w:r>
          </w:p>
          <w:p w:rsidR="00A65494" w:rsidRPr="000B4B0B" w:rsidRDefault="00A65494" w:rsidP="00A65494">
            <w:pPr>
              <w:pStyle w:val="Navadensplet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0B4B0B">
              <w:rPr>
                <w:rFonts w:asciiTheme="minorHAnsi" w:hAnsiTheme="minorHAnsi" w:cstheme="minorHAnsi"/>
                <w:i/>
                <w:sz w:val="20"/>
                <w:szCs w:val="20"/>
              </w:rPr>
              <w:t>* prijavitelj, ki ima status zasebnega raziskovalca vpiše samo podatke, ki se</w:t>
            </w:r>
            <w:r w:rsidRPr="000B4B0B">
              <w:rPr>
                <w:rFonts w:asciiTheme="minorHAnsi" w:hAnsiTheme="minorHAnsi" w:cstheme="minorHAnsi"/>
                <w:sz w:val="20"/>
                <w:szCs w:val="20"/>
              </w:rPr>
              <w:t xml:space="preserve"> nanašajo nanj, pri čemer se navedba RO smiselno uporablja tudi za zasebnega raziskovalca</w:t>
            </w:r>
          </w:p>
          <w:p w:rsidR="003F3C6D" w:rsidRDefault="003F3C6D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7" w:name="back2"/>
            <w:bookmarkEnd w:id="17"/>
          </w:p>
          <w:p w:rsidR="000B4B0B" w:rsidRPr="00F70937" w:rsidRDefault="000B4B0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C81BE0" w:rsidRDefault="00511902" w:rsidP="00FA4BB6">
            <w:pPr>
              <w:pStyle w:val="Navadensple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Osnovni podatki o slovenskem delu projekta</w:t>
            </w:r>
            <w:r w:rsid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1BE0" w:rsidRPr="00C81BE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(Basic information of slovenian part of the project)</w:t>
            </w: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511902" w:rsidRPr="00F70937" w:rsidTr="007E3258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Cenovna kategorija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(A-F)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(Price category of the project, A-F)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9F6A94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CenKatPr"/>
                        <w:enabled/>
                        <w:calcOnExit w:val="0"/>
                        <w:ddList>
                          <w:listEntry w:val="-"/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bookmarkStart w:id="18" w:name="cmbCenKatPr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8"/>
                  <w:r w:rsidR="00511902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E84889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Zaprošena sredstva sofinanciranja s strani ARRS 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za celotno obdobje izv</w:t>
                  </w: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ajanja raziskovalnega projekta (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v EUR) </w:t>
                  </w:r>
                  <w:r w:rsidR="00891AE8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DF378D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9" w:name="Tota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Duration of the project - years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BC036B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Kat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</w:ddList>
                      </w:ffData>
                    </w:fldChar>
                  </w:r>
                  <w:bookmarkStart w:id="20" w:name="cmbKa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0"/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Temeljni raziskovalni projekt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Basic research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4</w:t>
                  </w:r>
                </w:p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BF7E76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meljniDaNe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1" w:name="TemeljniDaN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91AE8" w:rsidRPr="00F70937" w:rsidRDefault="00511902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1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 dvoklikom na polje se odpre spustni seznam. </w:t>
            </w:r>
          </w:p>
          <w:p w:rsidR="00891AE8" w:rsidRDefault="00891AE8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2 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Slovenski del dvostranskega ali tristranskega raziskovalnega projekta pri projektih v trajanju treh let ne sme presegati 100.000,00 EUR letno.</w:t>
            </w:r>
          </w:p>
          <w:p w:rsidR="00C81BE0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3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</w:t>
            </w:r>
          </w:p>
          <w:p w:rsidR="004E7A19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4</w:t>
            </w:r>
            <w:r w:rsidR="00511902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Javni razpis opredeljuje, da se projekti izvajajo kot temeljni projekti (Eligible is basic research – see Public Call)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891AE8" w:rsidRPr="00F70937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1AE8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8EF" w:rsidRDefault="008F38EF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8EF" w:rsidRDefault="008F38EF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0937" w:rsidRPr="00F70937" w:rsidRDefault="00F70937" w:rsidP="00467F44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4591" w:rsidRPr="00F70937" w:rsidRDefault="00184591" w:rsidP="002147D8">
            <w:pPr>
              <w:pStyle w:val="Odstavekseznama"/>
              <w:numPr>
                <w:ilvl w:val="0"/>
                <w:numId w:val="10"/>
              </w:num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Raziskovalna skupina v Sloveniji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(Research team members in Slovenia)</w:t>
            </w: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0"/>
              <w:gridCol w:w="2267"/>
              <w:gridCol w:w="1852"/>
              <w:gridCol w:w="1259"/>
            </w:tblGrid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(Name)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Naziv in številka RO </w:t>
                  </w: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(ARRS Code)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C5188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številka raziskovalca (v Evidenci RO)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the researcher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7F6" w:rsidRDefault="00E40157" w:rsidP="00E867F6">
                  <w:pP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Vloga članov v </w:t>
                  </w:r>
                  <w:r w:rsidR="001B0DB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raziskovalni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skupini (V, R, T, MR, D, RZ, U)</w:t>
                  </w:r>
                  <w:r w:rsidR="005C063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5</w:t>
                  </w:r>
                  <w:r w:rsidR="00E867F6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 </w:t>
                  </w:r>
                </w:p>
                <w:p w:rsidR="00E40157" w:rsidRPr="00E867F6" w:rsidRDefault="00E867F6" w:rsidP="00E867F6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</w:pPr>
                  <w:r w:rsidRPr="00E867F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(The role of members in the project team)</w:t>
                  </w:r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2" w:name="RS_SLO_ImePriim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3" w:name="RS_SLO_NazInSt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4" w:name="RS_SLO_EvStRazisk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5" w:name="RS_SLO_Vloga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6" w:name="RS_SLO_ImePriim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7" w:name="RS_SLO_NazInStRo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8" w:name="RS_SLO_EvStRazisk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9" w:name="RS_SLO_Vloga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0" w:name="RS_SLO_ImePriim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1" w:name="RS_SLO_NazInStRo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2" w:name="RS_SLO_EvStRazisk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3" w:name="RS_SLO_Vloga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4" w:name="RS_SLO_ImePriim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5" w:name="RS_SLO_NazInStRo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6" w:name="RS_SLO_EvStRazisk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7" w:name="RS_SLO_Vloga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8" w:name="RS_SLO_ImePriim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9" w:name="RS_SLO_NazInStRo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40" w:name="RS_SLO_EvStRazisk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1" w:name="RS_SLO_Vloga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2" w:name="RS_SLO_ImePriim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3" w:name="RS_SLO_NazInStRo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44" w:name="RS_SLO_EvStRazisk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5" w:name="RS_SLO_Vloga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6" w:name="RS_SLO_ImePriim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7" w:name="RS_SLO_NazInStRo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48" w:name="RS_SLO_EvStRazisk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9" w:name="RS_SLO_Vloga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0" w:name="RS_SLO_ImePriim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1" w:name="RS_SLO_NazInStRo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2" w:name="RS_SLO_EvStRazisk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3" w:name="RS_SLO_Vloga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4" w:name="RS_SLO_ImePriim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5" w:name="RS_SLO_NazInStRo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6" w:name="RS_SLO_EvStRazisk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7" w:name="RS_SLO_Vloga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8" w:name="RS_SLO_ImePriim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9" w:name="RS_SLO_NazInStRo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0" w:name="RS_SLO_EvStRazisk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1" w:name="RS_SLO_Vloga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2" w:name="RS_SLO_ImePriim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3" w:name="RS_SLO_NazInStRo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4" w:name="RS_SLO_EvStRazisk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5" w:name="RS_SLO_Vloga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6" w:name="RS_SLO_ImePriim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7" w:name="RS_SLO_NazInStRo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8" w:name="RS_SLO_EvStRazisk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9" w:name="RS_SLO_Vloga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0" w:name="RS_SLO_ImePriim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1" w:name="RS_SLO_NazInStRo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72" w:name="RS_SLO_EvStRazisk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3" w:name="RS_SLO_Vloga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4" w:name="RS_SLO_ImePriim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5" w:name="RS_SLO_NazInStRo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76" w:name="RS_SLO_EvStRazisk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7" w:name="RS_SLO_Vloga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8" w:name="RS_SLO_ImePriim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9" w:name="RS_SLO_NazInStRo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0" w:name="RS_SLO_EvStRazisk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1" w:name="RS_SLO_Vloga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2" w:name="RS_SLO_ImePriim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3" w:name="RS_SLO_NazInStRo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4" w:name="RS_SLO_EvStRazisk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5" w:name="RS_SLO_Vloga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6" w:name="RS_SLO_ImePriim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7" w:name="RS_SLO_NazInStRo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8" w:name="RS_SLO_EvStRazisk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9" w:name="RS_SLO_Vloga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0" w:name="RS_SLO_ImePriim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1" w:name="RS_SLO_NazInStRo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92" w:name="RS_SLO_EvStRazisk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3" w:name="RS_SLO_Vloga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4" w:name="RS_SLO_ImePriim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5" w:name="RS_SLO_NazInStRo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96" w:name="RS_SLO_EvStRazisk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7" w:name="RS_SLO_Vloga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7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8" w:name="RS_SLO_ImePriim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9" w:name="RS_SLO_NazInStRo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0" w:name="RS_SLO_EvStRazisk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1" w:name="RS_SLO_Vloga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2" w:name="RS_SLO_ImePriim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3" w:name="RS_SLO_NazInStRo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4" w:name="RS_SLO_EvStRazisk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5" w:name="RS_SLO_Vloga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6" w:name="RS_SLO_ImePriim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7" w:name="RS_SLO_NazInStRo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7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8" w:name="RS_SLO_EvStRazisk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8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9" w:name="RS_SLO_Vloga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0" w:name="RS_SLO_ImePriim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1" w:name="RS_SLO_NazInStRo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2" w:name="RS_SLO_EvStRazisk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2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3" w:name="RS_SLO_Vloga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3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4" w:name="RS_SLO_ImePriim2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5" w:name="RS_SLO_NazInStRo2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6" w:name="RS_SLO_EvStRazisk2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531EAE" w:rsidRDefault="00C635BC" w:rsidP="00184591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begin">
                      <w:ffData>
                        <w:name w:val="RS_SLO_Vloga2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7" w:name="RS_SLO_Vloga24"/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end"/>
                  </w:r>
                  <w:bookmarkEnd w:id="117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8" w:name="RS_SLO_ImePriim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9" w:name="RS_SLO_NazInStRo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0" w:name="RS_SLO_EvStRazisk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0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21" w:name="RS_SLO_Vloga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1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2" w:name="RS_SLO_ImePriim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3" w:name="RS_SLO_NazInStRo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4" w:name="RS_SLO_EvStRazisk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4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25" w:name="RS_SLO_Vloga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5"/>
                </w:p>
              </w:tc>
            </w:tr>
          </w:tbl>
          <w:p w:rsidR="002147D8" w:rsidRPr="00F70937" w:rsidRDefault="002147D8" w:rsidP="002147D8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A96393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873C87" w:rsidRDefault="00873C87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873C87" w:rsidRDefault="00873C87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873C87" w:rsidRDefault="00873C87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A96393" w:rsidRPr="00467F44" w:rsidRDefault="005C063B" w:rsidP="0018459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  <w:r w:rsidR="00BB03A3" w:rsidRPr="00F709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BB03A3" w:rsidRPr="00F7093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V – vodja, R- raziskovalec, T – strokovni oz. tehnični sodelavec, MR – mladi raziskovalec, D – doktorand, RZ – raziskovalec na začetku kariere, U – upokojeni raziskovalec</w:t>
            </w:r>
          </w:p>
          <w:p w:rsidR="00BB03A3" w:rsidRPr="00F70937" w:rsidRDefault="00BB03A3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 v Sloveniji – neobvezno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Collaborating RO in Slovenia; optional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A96393" w:rsidRPr="00F70937" w:rsidRDefault="00A96393" w:rsidP="00A96393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1</w:t>
            </w:r>
            <w:r w:rsidR="00726E2E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1)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:</w:t>
            </w:r>
          </w:p>
          <w:p w:rsidR="00184591" w:rsidRPr="00F70937" w:rsidRDefault="00184591" w:rsidP="00184591">
            <w:p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:rsidR="00184591" w:rsidRPr="00F70937" w:rsidRDefault="005C450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6" w:name="Sod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6"/>
                </w:p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184591" w:rsidRPr="00F70937" w:rsidRDefault="005C450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7" w:name="SodROE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7"/>
                </w:p>
              </w:tc>
            </w:tr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16A5" w:rsidRPr="00F70937" w:rsidRDefault="00DF16A5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t>Evidenčna š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tevilka RO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(v Evidenci RO)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="00DF16A5"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184591" w:rsidRPr="00F70937" w:rsidRDefault="00DF378D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8" w:name="SodR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8"/>
                </w:p>
              </w:tc>
            </w:tr>
          </w:tbl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1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040B24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</w:t>
                  </w:r>
                  <w:r w:rsidR="00CD6D8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organizacijske enote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CD6D8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EvStORGEnot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9" w:name="EvStORGEno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9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kulteta8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0" w:name="Fakulteta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0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culty8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1" w:name="Faculty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1"/>
                </w:p>
              </w:tc>
            </w:tr>
          </w:tbl>
          <w:p w:rsidR="00BB03A3" w:rsidRDefault="00BB03A3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1B0DBE" w:rsidRPr="00F70937" w:rsidRDefault="001B0DBE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1D457C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):</w:t>
            </w:r>
          </w:p>
          <w:tbl>
            <w:tblPr>
              <w:tblpPr w:vertAnchor="text" w:horzAnchor="margin" w:tblpY="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:rsidR="00454338" w:rsidRPr="00F70937" w:rsidRDefault="00DF378D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Slo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2" w:name="RoSod_2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2"/>
                </w:p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454338" w:rsidRPr="00F70937" w:rsidRDefault="00DF378D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Ang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3" w:name="RoSod_2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3"/>
                </w:p>
              </w:tc>
            </w:tr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16A5" w:rsidRPr="00F70937" w:rsidRDefault="00DF16A5" w:rsidP="00DF16A5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Evidenčna številka RO (v Evidenci RO) </w:t>
                  </w:r>
                </w:p>
                <w:p w:rsidR="00454338" w:rsidRPr="00F70937" w:rsidRDefault="00DF16A5" w:rsidP="00DF16A5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454338" w:rsidRPr="00F70937" w:rsidRDefault="00DF378D" w:rsidP="00DF16A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34" w:name="RoSod_2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4"/>
                </w:p>
              </w:tc>
            </w:tr>
          </w:tbl>
          <w:p w:rsidR="00807509" w:rsidRPr="00F70937" w:rsidRDefault="00807509" w:rsidP="00454338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2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106150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organizacijske enote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:rsidR="00454338" w:rsidRPr="007847C5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_Univ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35" w:name="RoSod_2_Univ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5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_Univ_fakult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6" w:name="RoSod_2_Univ_fakul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6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DF378D" w:rsidP="00454CB1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_Univ_Facult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7" w:name="RoSod_2_Univ_Facul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7"/>
                </w:p>
              </w:tc>
            </w:tr>
          </w:tbl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91AE8" w:rsidRPr="00F70937" w:rsidRDefault="00891AE8" w:rsidP="00A96393">
            <w:pPr>
              <w:pStyle w:val="Odstavekseznama"/>
              <w:numPr>
                <w:ilvl w:val="0"/>
                <w:numId w:val="15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Leto zagovora doktorata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izpolni vodja raziskovalnega projekta, ki ima status mladega doktorja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(Year of PhD completion -</w:t>
            </w:r>
            <w:r w:rsidRPr="00F70937">
              <w:rPr>
                <w:i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completed only by the head of the research project, who has the status of a young doctor</w:t>
            </w:r>
          </w:p>
          <w:tbl>
            <w:tblPr>
              <w:tblpPr w:vertAnchor="text" w:horzAnchor="margin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891AE8" w:rsidRPr="00F70937" w:rsidTr="00A91F02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91AE8" w:rsidRPr="00F70937" w:rsidRDefault="00891AE8" w:rsidP="00891AE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Leto zagovora doktorata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891AE8" w:rsidRPr="00F70937" w:rsidRDefault="00DF378D" w:rsidP="00891AE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oktoratLeto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138" w:name="doktoratLet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8"/>
                </w:p>
              </w:tc>
            </w:tr>
          </w:tbl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Citati vodij raziskovalnih projektov s področij družboslovnih in humanističnih ved, če podatek o citatih ni razviden iz sistema SICRIS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(Quotations of heads of research projects in the fields of social sciences and humanities, if the data on citations are not evident from the SICRIS system)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47D8" w:rsidRPr="00F70937" w:rsidRDefault="00DF378D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139" w:name="Citati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9"/>
                </w:p>
              </w:tc>
            </w:tr>
          </w:tbl>
          <w:p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Obdobje v zadnjih petih letih, v katerem vodja raziskovalnega projekta ni bil zaposlen v raziskovalni dejavnosti oziroma je bil dlje časa odsoten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(Periods in the last five years during which the project leader did not work in the research organization  or wad absent for alonger period)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47D8" w:rsidRPr="00F70937" w:rsidRDefault="00DF378D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bdNezap_v_RO"/>
                        <w:enabled/>
                        <w:calcOnExit w:val="0"/>
                        <w:textInput/>
                      </w:ffData>
                    </w:fldChar>
                  </w:r>
                  <w:bookmarkStart w:id="140" w:name="obdNezap_v_R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0"/>
                </w:p>
              </w:tc>
            </w:tr>
          </w:tbl>
          <w:p w:rsidR="002147D8" w:rsidRPr="00F70937" w:rsidRDefault="002147D8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807509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312F3B" w:rsidRPr="00F70937" w:rsidRDefault="00312F3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911D2F" w:rsidRPr="00F70937" w:rsidRDefault="00B55466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B. </w:t>
            </w:r>
            <w:r w:rsidR="002E58A3"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PODATKI O VODILNI AGENCIJI IN DRUGIH PARTNERSKIH AGENCIJ</w:t>
            </w:r>
          </w:p>
          <w:p w:rsidR="00911D2F" w:rsidRPr="00F70937" w:rsidRDefault="00911D2F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F3C6D" w:rsidRPr="00F70937" w:rsidRDefault="008278BA" w:rsidP="00A96393">
            <w:pPr>
              <w:pStyle w:val="Navadensplet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Osnovni podatki o </w:t>
            </w:r>
            <w:r w:rsidR="001D457C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delu projekta, ki je bil prijavljen pri vodilni agenciji </w:t>
            </w:r>
            <w:r w:rsidR="0049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GAČR</w:t>
            </w:r>
            <w:r w:rsidR="001D457C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 xml:space="preserve">Basic information about the part of the project that was submitted to the lead agency </w:t>
            </w:r>
            <w:r w:rsidR="00497D18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GAČR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F3C6D" w:rsidRPr="00F70937" w:rsidRDefault="003F3C6D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807509" w:rsidRPr="00F70937" w:rsidRDefault="000413D8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6</w:t>
            </w:r>
            <w:r w:rsidR="00F70937" w:rsidRPr="00F70937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Z dvoklikom na polje se odpre spustni seznam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E84889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41" w:name="PI_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1"/>
                </w:p>
              </w:tc>
            </w:tr>
            <w:tr w:rsidR="00D51E45" w:rsidRPr="00F7093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A33CC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2" w:name="RO_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2"/>
                </w:p>
              </w:tc>
            </w:tr>
            <w:tr w:rsidR="00D51E45" w:rsidRPr="00F7093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3" w:name="RO_LA_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3"/>
                </w:p>
              </w:tc>
            </w:tr>
            <w:tr w:rsidR="00930D67" w:rsidRPr="00F7093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BC036B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RtajProjLet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</w:ddList>
                      </w:ffData>
                    </w:fldChar>
                  </w:r>
                  <w:bookmarkStart w:id="144" w:name="cmbRtajProjLe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4"/>
                </w:p>
              </w:tc>
            </w:tr>
            <w:tr w:rsidR="00930D67" w:rsidRPr="00F7093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vodilni agenciji za celotno obdobje izvajanja projekta (v EUR) </w:t>
                  </w:r>
                </w:p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9F6A94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145" w:name="funding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5"/>
                </w:p>
              </w:tc>
            </w:tr>
          </w:tbl>
          <w:p w:rsidR="008A555C" w:rsidRPr="00F70937" w:rsidRDefault="008A555C" w:rsidP="00E82944">
            <w:pPr>
              <w:pStyle w:val="texttitle1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:rsidR="004451D3" w:rsidRPr="00F70937" w:rsidRDefault="00E82944" w:rsidP="00A96393">
            <w:pPr>
              <w:pStyle w:val="texttitle1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Osnovni podatki o </w:t>
            </w:r>
            <w:r w:rsidR="005562EB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delu projekta, ki je bil prijavljen pri tretji partnerski agenciji</w:t>
            </w: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 w:rsidR="0069513F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izbirno</w:t>
            </w:r>
            <w:r w:rsidRPr="00F7093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5562EB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Basic information on the part of the project that has been submitted to the third partner agency </w:t>
            </w:r>
            <w:r w:rsidR="004451D3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optional)</w:t>
            </w:r>
          </w:p>
          <w:p w:rsidR="00E82944" w:rsidRPr="00F70937" w:rsidRDefault="00E82944" w:rsidP="0038305E">
            <w:pPr>
              <w:pStyle w:val="texttitle1"/>
              <w:ind w:left="10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930D67" w:rsidRPr="00F70937" w:rsidTr="00A91F02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Partnerska agencija, ki bo sofinancirala skupni raziskovalni projekt (Partner Agency)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7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930D67" w:rsidRPr="00F70937" w:rsidRDefault="00DF378D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_13partOrg"/>
                        <w:enabled/>
                        <w:calcOnExit w:val="0"/>
                        <w:ddList>
                          <w:listEntry w:val="---"/>
                          <w:listEntry w:val="FNR"/>
                          <w:listEntry w:val="FWF"/>
                          <w:listEntry w:val="SNSF"/>
                          <w:listEntry w:val="NCN"/>
                          <w:listEntry w:val="DFG"/>
                        </w:ddList>
                      </w:ffData>
                    </w:fldChar>
                  </w:r>
                  <w:bookmarkStart w:id="146" w:name="CMB_13partOr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6"/>
                </w:p>
              </w:tc>
            </w:tr>
            <w:tr w:rsidR="00930D67" w:rsidRPr="00F7093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930D67" w:rsidRPr="00F70937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RP_13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147" w:name="VodRP_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7"/>
                </w:p>
              </w:tc>
            </w:tr>
            <w:tr w:rsidR="00930D67" w:rsidRPr="00F7093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930D67" w:rsidRPr="00B364D1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1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8" w:name="RO_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8"/>
                </w:p>
              </w:tc>
            </w:tr>
            <w:tr w:rsidR="00930D67" w:rsidRPr="00F7093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930D67" w:rsidRPr="00F70937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Ang_1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9" w:name="RO_Ang_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9"/>
                </w:p>
              </w:tc>
            </w:tr>
            <w:tr w:rsidR="00930D67" w:rsidRPr="00F7093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8</w:t>
                  </w:r>
                </w:p>
              </w:tc>
              <w:bookmarkStart w:id="150" w:name="_GoBack"/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BC036B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TrajanjeProjLet13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</w:ddList>
                      </w:ffData>
                    </w:fldChar>
                  </w:r>
                  <w:bookmarkStart w:id="151" w:name="cmbTrajanjeProjLet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6367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1"/>
                  <w:bookmarkEnd w:id="150"/>
                </w:p>
              </w:tc>
            </w:tr>
            <w:tr w:rsidR="00930D67" w:rsidRPr="00F7093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tretji sodelujoči agenciji za celotno obdobje izvajanja projekta (v EUR) ) </w:t>
                  </w:r>
                </w:p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third Partner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DF378D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prosSredst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152" w:name="ZaprosSred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2"/>
                </w:p>
              </w:tc>
            </w:tr>
          </w:tbl>
          <w:p w:rsidR="00106150" w:rsidRPr="00F70937" w:rsidRDefault="000413D8" w:rsidP="00106150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lastRenderedPageBreak/>
              <w:t>7</w:t>
            </w:r>
            <w:r w:rsidR="00E64726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:rsidR="00F70937" w:rsidRPr="00F70937" w:rsidRDefault="000413D8" w:rsidP="00F70937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8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511902" w:rsidRPr="007E053E" w:rsidRDefault="00511902" w:rsidP="00106150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C. VSEBINSKI DEL PROJEKTA</w:t>
            </w:r>
          </w:p>
          <w:p w:rsidR="00D51E45" w:rsidRPr="00F70937" w:rsidRDefault="00A451D5">
            <w:pPr>
              <w:pStyle w:val="Navadensplet"/>
              <w:spacing w:before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Povzetek raziskovalnega projekta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– največ ena stran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(Proposal abstract – max. 1 page)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:rsidRPr="00F7093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:rsidR="00D51E45" w:rsidRPr="00F70937" w:rsidRDefault="00DF378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153" w:name="povzetek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153"/>
                </w:p>
              </w:tc>
            </w:tr>
            <w:tr w:rsidR="00D51E45" w:rsidRPr="00F7093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:rsidR="00D51E45" w:rsidRPr="00F70937" w:rsidRDefault="00DF37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154" w:name="abstrac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4"/>
                </w:p>
              </w:tc>
            </w:tr>
          </w:tbl>
          <w:p w:rsidR="006A1716" w:rsidRPr="00F70937" w:rsidRDefault="0099322D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15.</w:t>
            </w: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Ključne besede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(key words)</w:t>
            </w:r>
          </w:p>
          <w:p w:rsidR="001E65BE" w:rsidRPr="00F70937" w:rsidRDefault="001E65BE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565CB5" w:rsidRPr="00F7093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:rsidR="00565CB5" w:rsidRPr="00F70937" w:rsidRDefault="00DF378D" w:rsidP="009906FA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KljBesSlo"/>
                        <w:enabled/>
                        <w:calcOnExit w:val="0"/>
                        <w:textInput/>
                      </w:ffData>
                    </w:fldChar>
                  </w:r>
                  <w:bookmarkStart w:id="155" w:name="KljBesSlo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155"/>
                </w:p>
              </w:tc>
            </w:tr>
            <w:tr w:rsidR="00565CB5" w:rsidRPr="00F7093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:rsidR="00565CB5" w:rsidRPr="00F70937" w:rsidRDefault="00DF378D" w:rsidP="009906F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ljBesAng"/>
                        <w:enabled/>
                        <w:calcOnExit w:val="0"/>
                        <w:textInput/>
                      </w:ffData>
                    </w:fldChar>
                  </w:r>
                  <w:bookmarkStart w:id="156" w:name="KljBes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6"/>
                </w:p>
              </w:tc>
            </w:tr>
          </w:tbl>
          <w:p w:rsidR="00C97757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razvoj znanosti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the developmen</w:t>
            </w:r>
            <w:r w:rsidR="001E65BE"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t of science; is not subject to evaluation; only for publication in the SICRIS information system)</w:t>
            </w:r>
          </w:p>
          <w:p w:rsidR="001E65BE" w:rsidRPr="00F70937" w:rsidRDefault="001E65BE" w:rsidP="009906FA">
            <w:pPr>
              <w:pStyle w:val="texttitle1"/>
              <w:spacing w:before="400"/>
              <w:ind w:left="108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1E65BE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5BE" w:rsidRPr="00F70937" w:rsidRDefault="00DF378D" w:rsidP="009906FA">
                  <w:pPr>
                    <w:pStyle w:val="texttitle1"/>
                    <w:spacing w:before="40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aZnanost"/>
                        <w:enabled/>
                        <w:calcOnExit w:val="0"/>
                        <w:textInput/>
                      </w:ffData>
                    </w:fldChar>
                  </w:r>
                  <w:bookmarkStart w:id="157" w:name="PomenZaZnano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7"/>
                </w:p>
              </w:tc>
            </w:tr>
          </w:tbl>
          <w:p w:rsidR="0037395B" w:rsidRPr="00F70937" w:rsidRDefault="0037395B" w:rsidP="00C978B4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družbenoekonomski in kulturni razvoj Slovenije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Slovenias socioeconomic and cultural development; is not subject to evaluation; only for publication in the SICRIS information system)</w:t>
            </w:r>
          </w:p>
          <w:p w:rsidR="009C5545" w:rsidRPr="00F70937" w:rsidRDefault="009C5545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F14D2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F14D2" w:rsidRPr="00F70937" w:rsidRDefault="00DF378D" w:rsidP="002F14D2">
                  <w:pPr>
                    <w:pStyle w:val="texttitle1"/>
                    <w:spacing w:before="4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Dec"/>
                        <w:enabled/>
                        <w:calcOnExit w:val="0"/>
                        <w:textInput/>
                      </w:ffData>
                    </w:fldChar>
                  </w:r>
                  <w:bookmarkStart w:id="158" w:name="PomenDec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8"/>
                </w:p>
              </w:tc>
            </w:tr>
          </w:tbl>
          <w:p w:rsidR="002F14D2" w:rsidRDefault="002F14D2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D51E45" w:rsidRPr="00F70937" w:rsidRDefault="00C97757">
            <w:pPr>
              <w:pStyle w:val="texttitle1"/>
              <w:spacing w:before="4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D. </w:t>
            </w:r>
            <w:r w:rsidR="00BF1879"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IZJAVE PRIJAVITELJA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(STATEMENTS BY THE PROPOSER)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D51E45" w:rsidRPr="00F70937" w:rsidRDefault="00D51E45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59" w:name="back16"/>
            <w:bookmarkStart w:id="160" w:name="back15"/>
            <w:bookmarkEnd w:id="159"/>
            <w:bookmarkEnd w:id="160"/>
          </w:p>
          <w:p w:rsidR="00D51E45" w:rsidRPr="00F70937" w:rsidRDefault="006933A4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184591"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84591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Podpisani s podpisom na tej prijavni vlogi izjavljamo, da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BF1879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Statements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): 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z vsemi pogoji javnega razpisa, na katerega se prijavljamo, se z njimi strinjamo in jih v celoti sprejemamo (w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e acknowledge the terms of the Call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 v prijavnem obrazcu v elektronski obliki identični podatkom v prijavnem obrazcu v pisni obliki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the electronic form is identical with the printed version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podatki, ki jih v prijavi navajam/o, resnični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all data is accurate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s Pravilnikom  o postopkih (so)financiranja in ocenjevanja ter spremljanju izvajanja raziskovalne dejavnost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 (Uradni list RS, št. 52/16,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79/17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65/19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78/20 in </w:t>
            </w:r>
            <w:r w:rsidR="008251E3" w:rsidRPr="00F7093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69530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), Pravilnikom  o kriterijih za ugotavljanje izpolnjevanja pogojev za vodjo raziskovalnega projekta (Uradni list RS, št. 53/16), in </w:t>
            </w:r>
            <w:hyperlink r:id="rId13" w:history="1">
              <w:r w:rsidRPr="00F70937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Metodologijo ocenjevanja prijav za razpise</w:t>
              </w:r>
            </w:hyperlink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are acquainted with the Slovenian legislation on science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vodja projekta izpolnjuje zahtevane pogoje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(PI is eligible)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C81BE0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se strinjamo z obdelavo podatkov, povezanih z izvajanjem tega javnega razpisa v skladu z zakonodajo o varstvu osebnih podatkov ter obdelavo teh podatkov za evidence ARRS (</w:t>
            </w:r>
            <w:r w:rsidRPr="00C81BE0">
              <w:rPr>
                <w:rFonts w:asciiTheme="minorHAnsi" w:hAnsiTheme="minorHAnsi" w:cstheme="minorHAnsi"/>
                <w:i/>
                <w:sz w:val="22"/>
                <w:szCs w:val="22"/>
              </w:rPr>
              <w:t>the data may be used for registers of the ARRS</w:t>
            </w: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bo agencija pri preverjanju izpolnjevanja razpisnih pogojev upoštevala podatke o objavah publikacij in o citiranosti, ki so na dan 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oddaje prijavne vloge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dostopni v COBISS in SICRIS,  razen citatov vodij raziskovalnih programov s področij družboslovnih in humanističnih ved, ki jih prijavitelj navede v prijavi na javni razpis, če podatek o citatih ni razviden iz sistema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for the eligibility check publication data available in COBISS/ SICRIS (closing date) will be taken into account)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se v primeru odobritve projekta besedilo povzetka iz tč.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91F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lahko objavi v bazi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we allow the publication of the 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Proposal abstract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(item </w:t>
            </w:r>
            <w:r w:rsidR="00905F7D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) in SICRIS if the project is selected for funding)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F70937" w:rsidRDefault="00E366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 slovenski del projekta, ki ga sofinancira ARRS,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bomo sklenili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dogovore o medsebojnem sodelovanju z vsemi sodelujočimi raziskovalnimi organizacijami in so le-te seznanjene z vsemi pogoji javnega razpisa, se z njimi strinjajo in jih v celoti sprejemajo (</w:t>
            </w:r>
            <w:r w:rsidR="00BF1879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written agreements with all partners of the project; they acknowledge the terms of the Call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so vsi člani projektne skupine seznanjeni z obsegom vključitve v predlagani raziskovalni projekt in se z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njim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strinjajo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are acquainted with their involvement in the project);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bomo vse člane projektne skupine, ki pred podpisom pogodbe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o sofinanciranju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nima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jo urejenega statusa zaposlitve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(evidence ARRS) in ne izkazujejo prostih raziskovalnih k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apacitet, ustrezno razbremenili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/zaposlili za obdobje trajanja raziskovalnega projekta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who are not employed or fully engaged in other projects will be employed or re-engaged, respectively, upon contract signing for the duration of the project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 w:rsidP="00EC4CF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smo izbrali cenovni razred v skladu z 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Uredbo o normativih in standardih za določanje sredstev za izvajanje raziskovalne dejavnosti financirane iz Proračuna Republike Slovenije (Uradni list RS, št. 103/11, 56/12, 15/14, 103/15, 27/17, 9/18, 62/19 in 105/20)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appropriately selected the price category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in accordance with the Decree on norms and standards for determining funds for the implementation of research activities financed from the Budget of the Republic of Slovenia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FD58D6" w:rsidRPr="00F70937" w:rsidRDefault="00BF1879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imamo ustrezno dovoljenje etične komisije za izvajanje raziskovalnega projekta, v kolikor je to potrebno (e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thical issues have been adequately treated</w:t>
            </w:r>
            <w:r w:rsidR="00E06557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E06557" w:rsidRPr="00F70937" w:rsidRDefault="00E06557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zagotavljamo, da je bila oddana skupna prijava pri vodilni agenciji </w:t>
            </w:r>
            <w:r w:rsidR="00497D18">
              <w:rPr>
                <w:rFonts w:asciiTheme="minorHAnsi" w:hAnsiTheme="minorHAnsi" w:cstheme="minorHAnsi"/>
                <w:sz w:val="22"/>
                <w:szCs w:val="22"/>
              </w:rPr>
              <w:t>GAČR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1E45" w:rsidRPr="00F70937" w:rsidRDefault="00BF1879">
            <w:pPr>
              <w:pStyle w:val="Navadensplet"/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Podpisi: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:rsidRPr="00F7093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D51E45" w:rsidRPr="00F70937" w:rsidRDefault="00D51E45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Vodja raziskovalnega projekta:</w:t>
                  </w:r>
                </w:p>
              </w:tc>
            </w:tr>
            <w:tr w:rsidR="00D51E45" w:rsidRPr="00F7093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DF378D" w:rsidP="00B258CB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/>
                      </w:ffData>
                    </w:fldChar>
                  </w:r>
                  <w:bookmarkStart w:id="161" w:name="zastopni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258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B258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B258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B258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B258CB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1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51E45" w:rsidRPr="00F70937" w:rsidRDefault="00DF378D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62" w:name="vodja_podpi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2"/>
                </w:p>
              </w:tc>
            </w:tr>
            <w:tr w:rsidR="00D51E45" w:rsidRPr="00F7093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D51E45" w:rsidRPr="00F70937" w:rsidRDefault="00D51E45" w:rsidP="00E74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35"/>
              <w:gridCol w:w="7421"/>
            </w:tblGrid>
            <w:tr w:rsidR="00D51E45" w:rsidRPr="00F7093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DF378D" w:rsidP="00E74D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163" w:name="da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3"/>
                </w:p>
              </w:tc>
            </w:tr>
          </w:tbl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64" w:name="15"/>
            <w:bookmarkStart w:id="165" w:name="5"/>
            <w:bookmarkStart w:id="166" w:name="4"/>
            <w:bookmarkStart w:id="167" w:name="3"/>
            <w:bookmarkStart w:id="168" w:name="2"/>
            <w:bookmarkStart w:id="169" w:name="1"/>
            <w:bookmarkEnd w:id="164"/>
            <w:bookmarkEnd w:id="165"/>
            <w:bookmarkEnd w:id="166"/>
            <w:bookmarkEnd w:id="167"/>
            <w:bookmarkEnd w:id="168"/>
            <w:bookmarkEnd w:id="169"/>
          </w:p>
        </w:tc>
      </w:tr>
      <w:tr w:rsidR="00D51E45" w:rsidRPr="008D060C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E45" w:rsidRPr="008D060C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1879" w:rsidRPr="008D060C" w:rsidRDefault="00BF1879" w:rsidP="00F546EA">
      <w:pPr>
        <w:rPr>
          <w:rFonts w:asciiTheme="minorHAnsi" w:hAnsiTheme="minorHAnsi" w:cstheme="minorHAnsi"/>
          <w:sz w:val="22"/>
          <w:szCs w:val="22"/>
        </w:rPr>
      </w:pPr>
    </w:p>
    <w:sectPr w:rsidR="00BF1879" w:rsidRPr="008D060C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674" w:rsidRDefault="00263674">
      <w:r>
        <w:separator/>
      </w:r>
    </w:p>
  </w:endnote>
  <w:endnote w:type="continuationSeparator" w:id="0">
    <w:p w:rsidR="00263674" w:rsidRDefault="0026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28B" w:rsidRDefault="0087228B" w:rsidP="00850E08">
    <w:pPr>
      <w:pStyle w:val="Noga"/>
      <w:rPr>
        <w:rFonts w:ascii="Verdana" w:hAnsi="Verdana"/>
        <w:sz w:val="18"/>
        <w:szCs w:val="18"/>
      </w:rPr>
    </w:pPr>
    <w:bookmarkStart w:id="170" w:name="ObrazecID"/>
    <w:r>
      <w:rPr>
        <w:rFonts w:ascii="Verdana" w:hAnsi="Verdana"/>
        <w:sz w:val="18"/>
        <w:szCs w:val="18"/>
      </w:rPr>
      <w:t>ARRS-WEAVE-</w:t>
    </w:r>
    <w:r w:rsidR="00497D18">
      <w:rPr>
        <w:rFonts w:ascii="Verdana" w:hAnsi="Verdana"/>
        <w:sz w:val="18"/>
        <w:szCs w:val="18"/>
      </w:rPr>
      <w:t>GAČR</w:t>
    </w:r>
    <w:r>
      <w:rPr>
        <w:rFonts w:ascii="Verdana" w:hAnsi="Verdana"/>
        <w:sz w:val="18"/>
        <w:szCs w:val="18"/>
      </w:rPr>
      <w:t>-2022</w:t>
    </w:r>
    <w:bookmarkEnd w:id="170"/>
  </w:p>
  <w:p w:rsidR="0087228B" w:rsidRDefault="0087228B">
    <w:pPr>
      <w:pStyle w:val="Noga"/>
      <w:jc w:val="right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 w:rsidR="0029582C">
      <w:rPr>
        <w:rFonts w:ascii="Verdana" w:hAnsi="Verdana"/>
        <w:b/>
        <w:noProof/>
        <w:sz w:val="18"/>
        <w:szCs w:val="18"/>
      </w:rPr>
      <w:t>8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 w:rsidR="0029582C">
      <w:rPr>
        <w:rFonts w:ascii="Verdana" w:hAnsi="Verdana"/>
        <w:b/>
        <w:noProof/>
        <w:sz w:val="18"/>
        <w:szCs w:val="18"/>
      </w:rPr>
      <w:t>8</w:t>
    </w:r>
    <w:r>
      <w:rPr>
        <w:rFonts w:ascii="Verdana" w:hAnsi="Verdana"/>
        <w:b/>
        <w:sz w:val="18"/>
        <w:szCs w:val="18"/>
      </w:rPr>
      <w:fldChar w:fldCharType="end"/>
    </w:r>
  </w:p>
  <w:p w:rsidR="0087228B" w:rsidRDefault="008722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674" w:rsidRDefault="00263674">
      <w:r>
        <w:separator/>
      </w:r>
    </w:p>
  </w:footnote>
  <w:footnote w:type="continuationSeparator" w:id="0">
    <w:p w:rsidR="00263674" w:rsidRDefault="0026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28B" w:rsidRDefault="0087228B" w:rsidP="007A19FA">
    <w:pPr>
      <w:pStyle w:val="Glav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Weave – </w:t>
    </w:r>
    <w:r w:rsidR="00497D18">
      <w:rPr>
        <w:rFonts w:ascii="Verdana" w:hAnsi="Verdana"/>
        <w:sz w:val="20"/>
        <w:szCs w:val="20"/>
      </w:rPr>
      <w:t>GAČR</w:t>
    </w:r>
    <w:r>
      <w:rPr>
        <w:rFonts w:ascii="Verdana" w:hAnsi="Verdana"/>
        <w:sz w:val="20"/>
        <w:szCs w:val="20"/>
      </w:rPr>
      <w:t xml:space="preserve"> v vlogi vodilne agencije - </w:t>
    </w:r>
    <w:r>
      <w:rPr>
        <w:rFonts w:ascii="Verdana" w:hAnsi="Verdana"/>
        <w:i/>
        <w:sz w:val="20"/>
        <w:szCs w:val="20"/>
      </w:rPr>
      <w:t>Lead Agency Weave Form for the Slovenian part of the project</w:t>
    </w:r>
  </w:p>
  <w:p w:rsidR="0087228B" w:rsidRDefault="0087228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09A"/>
    <w:multiLevelType w:val="hybridMultilevel"/>
    <w:tmpl w:val="0900ADD6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7E"/>
    <w:multiLevelType w:val="hybridMultilevel"/>
    <w:tmpl w:val="F334A31A"/>
    <w:lvl w:ilvl="0" w:tplc="2536FEE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45E"/>
    <w:multiLevelType w:val="hybridMultilevel"/>
    <w:tmpl w:val="03529998"/>
    <w:lvl w:ilvl="0" w:tplc="EEB8A5B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724E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D68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73374"/>
    <w:multiLevelType w:val="hybridMultilevel"/>
    <w:tmpl w:val="90581552"/>
    <w:lvl w:ilvl="0" w:tplc="64DE0832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F4C50"/>
    <w:multiLevelType w:val="hybridMultilevel"/>
    <w:tmpl w:val="0D14343A"/>
    <w:lvl w:ilvl="0" w:tplc="37BA653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133FC"/>
    <w:multiLevelType w:val="hybridMultilevel"/>
    <w:tmpl w:val="505C3952"/>
    <w:lvl w:ilvl="0" w:tplc="1CAC72E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30B1CF4"/>
    <w:multiLevelType w:val="hybridMultilevel"/>
    <w:tmpl w:val="CBA630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017F1"/>
    <w:multiLevelType w:val="hybridMultilevel"/>
    <w:tmpl w:val="E026D626"/>
    <w:lvl w:ilvl="0" w:tplc="31B8E44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18DF"/>
    <w:multiLevelType w:val="hybridMultilevel"/>
    <w:tmpl w:val="9F561428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F4871"/>
    <w:multiLevelType w:val="hybridMultilevel"/>
    <w:tmpl w:val="8650424A"/>
    <w:lvl w:ilvl="0" w:tplc="7628827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AE40CC2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52F7"/>
    <w:multiLevelType w:val="hybridMultilevel"/>
    <w:tmpl w:val="07D256BE"/>
    <w:lvl w:ilvl="0" w:tplc="B3D0DD58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+QEsePSE5FXg69M9sg0P3y4IiGirXdj63t0P6W977laEikkixJFs0IpwVhQFs8GhzVfbkDZZUgW6ho4eUSdtg==" w:salt="58EezqNO06s/7KtWDLBR/w==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6"/>
    <w:rsid w:val="00004A75"/>
    <w:rsid w:val="00005729"/>
    <w:rsid w:val="000069E5"/>
    <w:rsid w:val="000203F1"/>
    <w:rsid w:val="0002605D"/>
    <w:rsid w:val="00026D85"/>
    <w:rsid w:val="00030AC9"/>
    <w:rsid w:val="00036B38"/>
    <w:rsid w:val="00040B24"/>
    <w:rsid w:val="000413D8"/>
    <w:rsid w:val="00042FFD"/>
    <w:rsid w:val="00045136"/>
    <w:rsid w:val="00046F8E"/>
    <w:rsid w:val="00053490"/>
    <w:rsid w:val="00054C15"/>
    <w:rsid w:val="00055CA9"/>
    <w:rsid w:val="00067A8B"/>
    <w:rsid w:val="00097DDB"/>
    <w:rsid w:val="000B4AFF"/>
    <w:rsid w:val="000B4B0B"/>
    <w:rsid w:val="000B567E"/>
    <w:rsid w:val="000C6251"/>
    <w:rsid w:val="000D1085"/>
    <w:rsid w:val="000D3F1D"/>
    <w:rsid w:val="000D7F89"/>
    <w:rsid w:val="000E4853"/>
    <w:rsid w:val="000F5298"/>
    <w:rsid w:val="00105814"/>
    <w:rsid w:val="00106150"/>
    <w:rsid w:val="00120E33"/>
    <w:rsid w:val="0012289F"/>
    <w:rsid w:val="001311DE"/>
    <w:rsid w:val="001352E8"/>
    <w:rsid w:val="00137EA5"/>
    <w:rsid w:val="0014176C"/>
    <w:rsid w:val="00147477"/>
    <w:rsid w:val="00150303"/>
    <w:rsid w:val="001635C5"/>
    <w:rsid w:val="00184179"/>
    <w:rsid w:val="00184591"/>
    <w:rsid w:val="001857E3"/>
    <w:rsid w:val="001A5812"/>
    <w:rsid w:val="001B0DBE"/>
    <w:rsid w:val="001B4D53"/>
    <w:rsid w:val="001B757A"/>
    <w:rsid w:val="001C081F"/>
    <w:rsid w:val="001D457C"/>
    <w:rsid w:val="001E65BE"/>
    <w:rsid w:val="00201A9E"/>
    <w:rsid w:val="002034EF"/>
    <w:rsid w:val="002147D8"/>
    <w:rsid w:val="002225D3"/>
    <w:rsid w:val="0022399B"/>
    <w:rsid w:val="00231B48"/>
    <w:rsid w:val="0023401F"/>
    <w:rsid w:val="0024548E"/>
    <w:rsid w:val="0024624E"/>
    <w:rsid w:val="002474C3"/>
    <w:rsid w:val="0026040F"/>
    <w:rsid w:val="0026171A"/>
    <w:rsid w:val="00263674"/>
    <w:rsid w:val="00264A9F"/>
    <w:rsid w:val="00280129"/>
    <w:rsid w:val="00282BA5"/>
    <w:rsid w:val="0028303B"/>
    <w:rsid w:val="0029582C"/>
    <w:rsid w:val="002A79CF"/>
    <w:rsid w:val="002C0AB4"/>
    <w:rsid w:val="002D0936"/>
    <w:rsid w:val="002D6F9D"/>
    <w:rsid w:val="002E26BD"/>
    <w:rsid w:val="002E58A3"/>
    <w:rsid w:val="002F14D2"/>
    <w:rsid w:val="00312F3B"/>
    <w:rsid w:val="00317B05"/>
    <w:rsid w:val="00324859"/>
    <w:rsid w:val="00324DA5"/>
    <w:rsid w:val="003330DB"/>
    <w:rsid w:val="003732D4"/>
    <w:rsid w:val="0037373A"/>
    <w:rsid w:val="0037395B"/>
    <w:rsid w:val="00373FDF"/>
    <w:rsid w:val="0037787D"/>
    <w:rsid w:val="0038305E"/>
    <w:rsid w:val="00386625"/>
    <w:rsid w:val="0039023D"/>
    <w:rsid w:val="00397DEA"/>
    <w:rsid w:val="003A0665"/>
    <w:rsid w:val="003C4DFC"/>
    <w:rsid w:val="003F04A5"/>
    <w:rsid w:val="003F3C6D"/>
    <w:rsid w:val="00413408"/>
    <w:rsid w:val="00414462"/>
    <w:rsid w:val="00416DE1"/>
    <w:rsid w:val="004173CF"/>
    <w:rsid w:val="00434872"/>
    <w:rsid w:val="00443DBC"/>
    <w:rsid w:val="004451D3"/>
    <w:rsid w:val="00454338"/>
    <w:rsid w:val="00454CB1"/>
    <w:rsid w:val="0046296B"/>
    <w:rsid w:val="004648B2"/>
    <w:rsid w:val="00467F44"/>
    <w:rsid w:val="00475C5D"/>
    <w:rsid w:val="004940A6"/>
    <w:rsid w:val="00497D18"/>
    <w:rsid w:val="004B63B9"/>
    <w:rsid w:val="004C2B62"/>
    <w:rsid w:val="004D748C"/>
    <w:rsid w:val="004E7A19"/>
    <w:rsid w:val="004F76EB"/>
    <w:rsid w:val="00506CBE"/>
    <w:rsid w:val="00511902"/>
    <w:rsid w:val="005162BA"/>
    <w:rsid w:val="00517597"/>
    <w:rsid w:val="0052482B"/>
    <w:rsid w:val="00531E9D"/>
    <w:rsid w:val="00531EAE"/>
    <w:rsid w:val="00552FCF"/>
    <w:rsid w:val="0055453F"/>
    <w:rsid w:val="005556E2"/>
    <w:rsid w:val="005562EB"/>
    <w:rsid w:val="00565CB5"/>
    <w:rsid w:val="00583A90"/>
    <w:rsid w:val="00594148"/>
    <w:rsid w:val="00595AA1"/>
    <w:rsid w:val="00595ACF"/>
    <w:rsid w:val="005A2EF5"/>
    <w:rsid w:val="005B11A3"/>
    <w:rsid w:val="005B141C"/>
    <w:rsid w:val="005B36DE"/>
    <w:rsid w:val="005B7416"/>
    <w:rsid w:val="005C063B"/>
    <w:rsid w:val="005C4502"/>
    <w:rsid w:val="005C686A"/>
    <w:rsid w:val="005E08BC"/>
    <w:rsid w:val="005E4729"/>
    <w:rsid w:val="005E59B8"/>
    <w:rsid w:val="005E633A"/>
    <w:rsid w:val="005F226E"/>
    <w:rsid w:val="005F35C8"/>
    <w:rsid w:val="00625348"/>
    <w:rsid w:val="006278A1"/>
    <w:rsid w:val="00627B25"/>
    <w:rsid w:val="006408E9"/>
    <w:rsid w:val="00641056"/>
    <w:rsid w:val="00650CFB"/>
    <w:rsid w:val="00661F64"/>
    <w:rsid w:val="0066778E"/>
    <w:rsid w:val="00667F2A"/>
    <w:rsid w:val="006933A4"/>
    <w:rsid w:val="0069513F"/>
    <w:rsid w:val="00695305"/>
    <w:rsid w:val="006A0AB9"/>
    <w:rsid w:val="006A10A6"/>
    <w:rsid w:val="006A1716"/>
    <w:rsid w:val="006A6540"/>
    <w:rsid w:val="00706C1C"/>
    <w:rsid w:val="007211ED"/>
    <w:rsid w:val="00724BE6"/>
    <w:rsid w:val="00726E2E"/>
    <w:rsid w:val="00745397"/>
    <w:rsid w:val="00745792"/>
    <w:rsid w:val="007620C3"/>
    <w:rsid w:val="00770D92"/>
    <w:rsid w:val="00773A5C"/>
    <w:rsid w:val="007751E4"/>
    <w:rsid w:val="00777967"/>
    <w:rsid w:val="00781D77"/>
    <w:rsid w:val="007847C5"/>
    <w:rsid w:val="0079355D"/>
    <w:rsid w:val="007A1635"/>
    <w:rsid w:val="007A19FA"/>
    <w:rsid w:val="007B3779"/>
    <w:rsid w:val="007B787F"/>
    <w:rsid w:val="007C0885"/>
    <w:rsid w:val="007C5F4A"/>
    <w:rsid w:val="007C7CD5"/>
    <w:rsid w:val="007D280C"/>
    <w:rsid w:val="007E053E"/>
    <w:rsid w:val="007E3258"/>
    <w:rsid w:val="007F293D"/>
    <w:rsid w:val="007F50A5"/>
    <w:rsid w:val="00807509"/>
    <w:rsid w:val="0081158A"/>
    <w:rsid w:val="00811EB5"/>
    <w:rsid w:val="008230F2"/>
    <w:rsid w:val="0082497C"/>
    <w:rsid w:val="008251E3"/>
    <w:rsid w:val="008278BA"/>
    <w:rsid w:val="008449D5"/>
    <w:rsid w:val="008459CF"/>
    <w:rsid w:val="00850E08"/>
    <w:rsid w:val="00853623"/>
    <w:rsid w:val="0085385F"/>
    <w:rsid w:val="00854E95"/>
    <w:rsid w:val="00865A54"/>
    <w:rsid w:val="0087228B"/>
    <w:rsid w:val="00873C87"/>
    <w:rsid w:val="00880B4F"/>
    <w:rsid w:val="0088200B"/>
    <w:rsid w:val="00891AE8"/>
    <w:rsid w:val="008A2B94"/>
    <w:rsid w:val="008A555C"/>
    <w:rsid w:val="008A6DC1"/>
    <w:rsid w:val="008B2707"/>
    <w:rsid w:val="008B749E"/>
    <w:rsid w:val="008C3A1A"/>
    <w:rsid w:val="008C6A0F"/>
    <w:rsid w:val="008D060C"/>
    <w:rsid w:val="008D3D95"/>
    <w:rsid w:val="008F0490"/>
    <w:rsid w:val="008F3278"/>
    <w:rsid w:val="008F38EF"/>
    <w:rsid w:val="008F5EDD"/>
    <w:rsid w:val="00900656"/>
    <w:rsid w:val="00905F7D"/>
    <w:rsid w:val="009061D0"/>
    <w:rsid w:val="009074B8"/>
    <w:rsid w:val="00911D2F"/>
    <w:rsid w:val="00925C58"/>
    <w:rsid w:val="00930D67"/>
    <w:rsid w:val="0094416E"/>
    <w:rsid w:val="00946134"/>
    <w:rsid w:val="00957839"/>
    <w:rsid w:val="00977FCF"/>
    <w:rsid w:val="009906FA"/>
    <w:rsid w:val="00992791"/>
    <w:rsid w:val="0099322D"/>
    <w:rsid w:val="0099716D"/>
    <w:rsid w:val="009A22FF"/>
    <w:rsid w:val="009A52AB"/>
    <w:rsid w:val="009B6FD3"/>
    <w:rsid w:val="009C5545"/>
    <w:rsid w:val="009C6CFB"/>
    <w:rsid w:val="009D46EA"/>
    <w:rsid w:val="009F0384"/>
    <w:rsid w:val="009F6A94"/>
    <w:rsid w:val="00A33CCC"/>
    <w:rsid w:val="00A451D5"/>
    <w:rsid w:val="00A520D1"/>
    <w:rsid w:val="00A54070"/>
    <w:rsid w:val="00A552C9"/>
    <w:rsid w:val="00A65494"/>
    <w:rsid w:val="00A91F02"/>
    <w:rsid w:val="00A96393"/>
    <w:rsid w:val="00A96526"/>
    <w:rsid w:val="00AA27FD"/>
    <w:rsid w:val="00AB2C99"/>
    <w:rsid w:val="00AC20CD"/>
    <w:rsid w:val="00AD1032"/>
    <w:rsid w:val="00AD5545"/>
    <w:rsid w:val="00AE1EE6"/>
    <w:rsid w:val="00AF7640"/>
    <w:rsid w:val="00B03AFA"/>
    <w:rsid w:val="00B04EC7"/>
    <w:rsid w:val="00B12796"/>
    <w:rsid w:val="00B258CB"/>
    <w:rsid w:val="00B364D1"/>
    <w:rsid w:val="00B47537"/>
    <w:rsid w:val="00B504AB"/>
    <w:rsid w:val="00B55466"/>
    <w:rsid w:val="00BA3C1E"/>
    <w:rsid w:val="00BB03A3"/>
    <w:rsid w:val="00BC036B"/>
    <w:rsid w:val="00BC234B"/>
    <w:rsid w:val="00BD15A6"/>
    <w:rsid w:val="00BD7742"/>
    <w:rsid w:val="00BF1879"/>
    <w:rsid w:val="00BF7E76"/>
    <w:rsid w:val="00C3077C"/>
    <w:rsid w:val="00C51880"/>
    <w:rsid w:val="00C635BC"/>
    <w:rsid w:val="00C81BE0"/>
    <w:rsid w:val="00C82D7F"/>
    <w:rsid w:val="00C925BF"/>
    <w:rsid w:val="00C97757"/>
    <w:rsid w:val="00C978B4"/>
    <w:rsid w:val="00CA58C9"/>
    <w:rsid w:val="00CA6AD5"/>
    <w:rsid w:val="00CC3BAF"/>
    <w:rsid w:val="00CC7A24"/>
    <w:rsid w:val="00CC7FA0"/>
    <w:rsid w:val="00CD3024"/>
    <w:rsid w:val="00CD3C07"/>
    <w:rsid w:val="00CD3FF0"/>
    <w:rsid w:val="00CD6D85"/>
    <w:rsid w:val="00CE36FF"/>
    <w:rsid w:val="00CE52AA"/>
    <w:rsid w:val="00CF5D50"/>
    <w:rsid w:val="00D05B16"/>
    <w:rsid w:val="00D42165"/>
    <w:rsid w:val="00D50933"/>
    <w:rsid w:val="00D51E45"/>
    <w:rsid w:val="00D91A71"/>
    <w:rsid w:val="00D923F0"/>
    <w:rsid w:val="00DB0847"/>
    <w:rsid w:val="00DB3950"/>
    <w:rsid w:val="00DC4F3A"/>
    <w:rsid w:val="00DE006F"/>
    <w:rsid w:val="00DE0EA1"/>
    <w:rsid w:val="00DE3CF6"/>
    <w:rsid w:val="00DE54EF"/>
    <w:rsid w:val="00DF16A5"/>
    <w:rsid w:val="00DF1F09"/>
    <w:rsid w:val="00DF378D"/>
    <w:rsid w:val="00DF3EF4"/>
    <w:rsid w:val="00E04574"/>
    <w:rsid w:val="00E06557"/>
    <w:rsid w:val="00E32F70"/>
    <w:rsid w:val="00E3660A"/>
    <w:rsid w:val="00E40157"/>
    <w:rsid w:val="00E56C06"/>
    <w:rsid w:val="00E64726"/>
    <w:rsid w:val="00E65F2B"/>
    <w:rsid w:val="00E6761E"/>
    <w:rsid w:val="00E719B3"/>
    <w:rsid w:val="00E73CEE"/>
    <w:rsid w:val="00E74D4F"/>
    <w:rsid w:val="00E82944"/>
    <w:rsid w:val="00E84889"/>
    <w:rsid w:val="00E867F6"/>
    <w:rsid w:val="00E9507C"/>
    <w:rsid w:val="00EA0DA5"/>
    <w:rsid w:val="00EA2656"/>
    <w:rsid w:val="00EA39EF"/>
    <w:rsid w:val="00EA48B8"/>
    <w:rsid w:val="00EC18A7"/>
    <w:rsid w:val="00EC4CF2"/>
    <w:rsid w:val="00EC6510"/>
    <w:rsid w:val="00ED7AB3"/>
    <w:rsid w:val="00EE13B7"/>
    <w:rsid w:val="00EE184D"/>
    <w:rsid w:val="00F000DC"/>
    <w:rsid w:val="00F00E2B"/>
    <w:rsid w:val="00F045EB"/>
    <w:rsid w:val="00F120D0"/>
    <w:rsid w:val="00F164D1"/>
    <w:rsid w:val="00F216AF"/>
    <w:rsid w:val="00F21FE4"/>
    <w:rsid w:val="00F421A6"/>
    <w:rsid w:val="00F465EA"/>
    <w:rsid w:val="00F543C4"/>
    <w:rsid w:val="00F546EA"/>
    <w:rsid w:val="00F65DC9"/>
    <w:rsid w:val="00F6760D"/>
    <w:rsid w:val="00F70937"/>
    <w:rsid w:val="00F70BFE"/>
    <w:rsid w:val="00F75F60"/>
    <w:rsid w:val="00F84A2E"/>
    <w:rsid w:val="00FA466E"/>
    <w:rsid w:val="00FA4BB6"/>
    <w:rsid w:val="00FB3C67"/>
    <w:rsid w:val="00FB5F50"/>
    <w:rsid w:val="00FC5A58"/>
    <w:rsid w:val="00FD4F85"/>
    <w:rsid w:val="00FD58D6"/>
    <w:rsid w:val="00FD5C97"/>
    <w:rsid w:val="00FD6505"/>
    <w:rsid w:val="00FE2E5F"/>
    <w:rsid w:val="00FE5B9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AFBFD9-4F5C-479A-B6F4-B5B4BB1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395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1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4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3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4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4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2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6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8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25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B1EE-768F-4E04-BED2-0D37610E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ARRS-RPRPOJ-LA-2014</vt:lpstr>
      <vt:lpstr>ARRS-RPRPOJ-LA-2014</vt:lpstr>
    </vt:vector>
  </TitlesOfParts>
  <Company>ARRS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Boc Mojca</cp:lastModifiedBy>
  <cp:revision>2</cp:revision>
  <cp:lastPrinted>2022-02-04T07:44:00Z</cp:lastPrinted>
  <dcterms:created xsi:type="dcterms:W3CDTF">2022-02-16T10:42:00Z</dcterms:created>
  <dcterms:modified xsi:type="dcterms:W3CDTF">2022-02-16T10:42:00Z</dcterms:modified>
</cp:coreProperties>
</file>