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EC" w:rsidRPr="00EB0174" w:rsidRDefault="008D43EC" w:rsidP="008D43EC">
      <w:pPr>
        <w:ind w:firstLine="360"/>
        <w:jc w:val="center"/>
        <w:rPr>
          <w:rFonts w:ascii="Calibri" w:eastAsia="Arial" w:hAnsi="Calibri" w:cs="Arial"/>
          <w:b/>
          <w:szCs w:val="22"/>
          <w:lang w:val="en-US"/>
        </w:rPr>
      </w:pPr>
      <w:r w:rsidRPr="00EB0174">
        <w:rPr>
          <w:rFonts w:ascii="Calibri" w:eastAsia="Arial" w:hAnsi="Calibri" w:cs="Arial"/>
          <w:b/>
          <w:szCs w:val="22"/>
          <w:lang w:val="en-US"/>
        </w:rPr>
        <w:t>Letter of Support of the ERC Principal Investigator: Background and instructions (</w:t>
      </w:r>
      <w:r w:rsidRPr="00EB0174">
        <w:rPr>
          <w:rFonts w:ascii="Calibri" w:eastAsia="Arial" w:hAnsi="Calibri" w:cs="Arial"/>
          <w:b/>
          <w:szCs w:val="22"/>
        </w:rPr>
        <w:t>Pismo podpore vodje ERC projekta: Ozadje in navodila - v angleškem jeziku</w:t>
      </w:r>
      <w:r w:rsidRPr="00EB0174">
        <w:rPr>
          <w:rFonts w:ascii="Calibri" w:eastAsia="Arial" w:hAnsi="Calibri" w:cs="Arial"/>
          <w:b/>
          <w:szCs w:val="22"/>
          <w:lang w:val="en-US"/>
        </w:rPr>
        <w:t>)</w:t>
      </w:r>
    </w:p>
    <w:p w:rsidR="008D43EC" w:rsidRPr="00EB0174" w:rsidRDefault="008D43EC" w:rsidP="008D43EC">
      <w:pPr>
        <w:ind w:firstLine="360"/>
        <w:jc w:val="both"/>
        <w:rPr>
          <w:rFonts w:ascii="Calibri" w:eastAsia="Arial" w:hAnsi="Calibri" w:cs="Arial"/>
          <w:szCs w:val="22"/>
          <w:lang w:val="en-US"/>
        </w:rPr>
      </w:pP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>Background:</w:t>
      </w: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631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 xml:space="preserve">A Letter of Support is required for each application to the </w:t>
      </w:r>
      <w:r w:rsidRPr="00EB0174">
        <w:rPr>
          <w:rFonts w:ascii="Calibri" w:eastAsia="Arial" w:hAnsi="Calibri" w:cs="Arial"/>
          <w:i/>
          <w:szCs w:val="22"/>
          <w:lang w:val="en-US" w:bidi="en-GB"/>
        </w:rPr>
        <w:t xml:space="preserve">Public Call for (co)financing Potential ERC Candidates for Visiting ERC Grantees </w:t>
      </w:r>
      <w:r w:rsidRPr="00EB0174">
        <w:rPr>
          <w:rFonts w:ascii="Calibri" w:eastAsia="Arial" w:hAnsi="Calibri" w:cs="Arial"/>
          <w:szCs w:val="22"/>
          <w:lang w:val="en-US" w:bidi="en-GB"/>
        </w:rPr>
        <w:t>by the Slovenian Res</w:t>
      </w:r>
      <w:r>
        <w:rPr>
          <w:rFonts w:ascii="Calibri" w:eastAsia="Arial" w:hAnsi="Calibri" w:cs="Arial"/>
          <w:szCs w:val="22"/>
          <w:lang w:val="en-US" w:bidi="en-GB"/>
        </w:rPr>
        <w:t xml:space="preserve">earch Agency (ARRS). </w:t>
      </w: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 w:bidi="en-GB"/>
        </w:rPr>
      </w:pPr>
      <w:r>
        <w:rPr>
          <w:rFonts w:ascii="Calibri" w:eastAsia="Arial" w:hAnsi="Calibri" w:cs="Arial"/>
          <w:szCs w:val="22"/>
          <w:lang w:val="en-US" w:bidi="en-GB"/>
        </w:rPr>
        <w:t>Therefore, subject matter of this</w:t>
      </w:r>
      <w:r w:rsidRPr="00EB0174">
        <w:rPr>
          <w:rFonts w:ascii="Calibri" w:eastAsia="Arial" w:hAnsi="Calibri" w:cs="Arial"/>
          <w:szCs w:val="22"/>
          <w:lang w:val="en-US" w:bidi="en-GB"/>
        </w:rPr>
        <w:t xml:space="preserve"> Public Call is (co) financing researchers (hereinafter: Visiting Researcher) visiting the European Research Council Grantees (hereinafter: ERC Principal Investigator). The duration of the visits from Slovenia shou</w:t>
      </w:r>
      <w:r>
        <w:rPr>
          <w:rFonts w:ascii="Calibri" w:eastAsia="Arial" w:hAnsi="Calibri" w:cs="Arial"/>
          <w:szCs w:val="22"/>
          <w:lang w:val="en-US" w:bidi="en-GB"/>
        </w:rPr>
        <w:t>ld be for a minimum of one month</w:t>
      </w:r>
      <w:r w:rsidRPr="00EB0174">
        <w:rPr>
          <w:rFonts w:ascii="Calibri" w:eastAsia="Arial" w:hAnsi="Calibri" w:cs="Arial"/>
          <w:szCs w:val="22"/>
          <w:lang w:val="en-US" w:bidi="en-GB"/>
        </w:rPr>
        <w:t xml:space="preserve"> and up to six m</w:t>
      </w:r>
      <w:bookmarkStart w:id="0" w:name="_GoBack"/>
      <w:bookmarkEnd w:id="0"/>
      <w:r>
        <w:rPr>
          <w:rFonts w:ascii="Calibri" w:eastAsia="Arial" w:hAnsi="Calibri" w:cs="Arial"/>
          <w:szCs w:val="22"/>
          <w:lang w:val="en-US" w:bidi="en-GB"/>
        </w:rPr>
        <w:t>onths</w:t>
      </w:r>
      <w:r w:rsidRPr="00EB0174">
        <w:rPr>
          <w:rFonts w:ascii="Calibri" w:eastAsia="Arial" w:hAnsi="Calibri" w:cs="Arial"/>
          <w:szCs w:val="22"/>
          <w:lang w:val="en-US" w:bidi="en-GB"/>
        </w:rPr>
        <w:t>.</w:t>
      </w: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/>
        </w:rPr>
      </w:pPr>
      <w:r w:rsidRPr="00EB0174">
        <w:rPr>
          <w:rFonts w:ascii="Calibri" w:eastAsia="Arial" w:hAnsi="Calibri" w:cs="Arial"/>
          <w:szCs w:val="22"/>
          <w:lang w:val="en-US"/>
        </w:rPr>
        <w:t xml:space="preserve">The objective of the Public Call is cooperation between the Visiting Researcher and one of the former or current ERC Principal Investigators with a view to develop and prepare the ERC project proposal of her/his own. The Call’s ultimate objective is that within the two ERC-calls after the visit's conclusion, the Visiting Researcher </w:t>
      </w:r>
      <w:r>
        <w:rPr>
          <w:rFonts w:ascii="Calibri" w:eastAsia="Arial" w:hAnsi="Calibri" w:cs="Arial"/>
          <w:szCs w:val="22"/>
          <w:lang w:val="en-US"/>
        </w:rPr>
        <w:t>shall apply</w:t>
      </w:r>
      <w:r w:rsidRPr="00EB0174">
        <w:rPr>
          <w:rFonts w:ascii="Calibri" w:eastAsia="Arial" w:hAnsi="Calibri" w:cs="Arial"/>
          <w:szCs w:val="22"/>
          <w:lang w:val="en-US"/>
        </w:rPr>
        <w:t xml:space="preserve"> for an appropriate ERC grant: Starting Grant, Consolidator Grant or Advanced Grant. </w:t>
      </w: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/>
        </w:rPr>
      </w:pP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/>
        </w:rPr>
      </w:pPr>
      <w:r w:rsidRPr="00EB0174">
        <w:rPr>
          <w:rFonts w:ascii="Calibri" w:eastAsia="Arial" w:hAnsi="Calibri" w:cs="Arial"/>
          <w:szCs w:val="22"/>
          <w:lang w:val="en-US"/>
        </w:rPr>
        <w:t>Accordingly, a Letter of Support with prescribed elements is intended only for the purpose of this public Call, and is a necessary element in the evaluation of the Visiting Researcher's proposal. The Letter of Support should be completed and signed by the ERC Principal Investigator.</w:t>
      </w:r>
    </w:p>
    <w:p w:rsidR="008D43EC" w:rsidRPr="00EB0174" w:rsidRDefault="008D43EC" w:rsidP="008D43EC">
      <w:pPr>
        <w:ind w:firstLine="360"/>
        <w:jc w:val="both"/>
        <w:rPr>
          <w:rFonts w:ascii="Calibri" w:eastAsia="Arial" w:hAnsi="Calibri" w:cs="Arial"/>
          <w:szCs w:val="22"/>
          <w:lang w:val="en-US"/>
        </w:rPr>
      </w:pPr>
    </w:p>
    <w:p w:rsidR="008D43EC" w:rsidRPr="00EB0174" w:rsidRDefault="008D43EC" w:rsidP="008D43EC">
      <w:pPr>
        <w:ind w:firstLine="360"/>
        <w:jc w:val="both"/>
        <w:rPr>
          <w:rFonts w:ascii="Calibri" w:eastAsia="Arial" w:hAnsi="Calibri" w:cs="Arial"/>
          <w:szCs w:val="22"/>
          <w:lang w:val="en-US"/>
        </w:rPr>
      </w:pPr>
      <w:r w:rsidRPr="00EB0174">
        <w:rPr>
          <w:rFonts w:ascii="Calibri" w:eastAsia="Arial" w:hAnsi="Calibri" w:cs="Arial"/>
          <w:szCs w:val="22"/>
          <w:lang w:val="en-US"/>
        </w:rPr>
        <w:t>In the Letter of support of the ERC Principal Investigator (PI) the following items should be included:</w:t>
      </w:r>
    </w:p>
    <w:p w:rsidR="008D43EC" w:rsidRPr="00EB0174" w:rsidRDefault="008D43EC" w:rsidP="008D43EC">
      <w:pPr>
        <w:ind w:firstLine="360"/>
        <w:jc w:val="both"/>
        <w:rPr>
          <w:rFonts w:ascii="Calibri" w:eastAsia="Arial" w:hAnsi="Calibri" w:cs="Arial"/>
          <w:szCs w:val="22"/>
          <w:lang w:val="en-US"/>
        </w:rPr>
      </w:pPr>
    </w:p>
    <w:p w:rsidR="008D43EC" w:rsidRPr="00EB0174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>PI’s ERC Project Title, ID number and duration period.</w:t>
      </w:r>
    </w:p>
    <w:p w:rsidR="008D43EC" w:rsidRPr="00EB0174" w:rsidRDefault="008D43EC" w:rsidP="008D43EC">
      <w:pPr>
        <w:ind w:left="720" w:firstLine="360"/>
        <w:contextualSpacing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>PI’s willingness to host the Visiting Researcher (name, affiliation, duration and period of the visit).</w:t>
      </w:r>
    </w:p>
    <w:p w:rsidR="008D43EC" w:rsidRPr="00EB0174" w:rsidRDefault="008D43EC" w:rsidP="008D43EC">
      <w:pPr>
        <w:ind w:left="720" w:firstLine="360"/>
        <w:contextualSpacing/>
        <w:rPr>
          <w:rFonts w:ascii="Calibri" w:eastAsia="Arial" w:hAnsi="Calibri" w:cs="Arial"/>
          <w:szCs w:val="22"/>
          <w:lang w:val="en-US" w:bidi="en-GB"/>
        </w:rPr>
      </w:pPr>
    </w:p>
    <w:p w:rsidR="008D43EC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  <w:r w:rsidRPr="00631647">
        <w:rPr>
          <w:rFonts w:ascii="Calibri" w:eastAsia="Arial" w:hAnsi="Calibri" w:cs="Arial"/>
          <w:szCs w:val="22"/>
          <w:lang w:val="en-US"/>
        </w:rPr>
        <w:t>Statement as follows: “I hereby declare that I am aware of and agree with the ERC Visiting Fellowship conditions as stated in the Public Call by ARRS</w:t>
      </w:r>
      <w:r w:rsidR="00631647">
        <w:rPr>
          <w:rFonts w:ascii="Calibri" w:eastAsia="Arial" w:hAnsi="Calibri" w:cs="Arial"/>
          <w:szCs w:val="22"/>
          <w:lang w:val="en-US"/>
        </w:rPr>
        <w:t>.”</w:t>
      </w:r>
    </w:p>
    <w:p w:rsidR="00631647" w:rsidRPr="00631647" w:rsidRDefault="00631647" w:rsidP="00631647">
      <w:p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>Statement as follows: “I confirm that I have been acquainted with the outline of the research project of the Visiting Researcher”.</w:t>
      </w:r>
    </w:p>
    <w:p w:rsidR="008D43EC" w:rsidRPr="00EB0174" w:rsidRDefault="008D43EC" w:rsidP="008D43EC">
      <w:pPr>
        <w:ind w:firstLine="360"/>
        <w:jc w:val="both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/>
          <w:szCs w:val="22"/>
          <w:lang w:val="en-US" w:bidi="en-GB"/>
        </w:rPr>
      </w:pPr>
      <w:r w:rsidRPr="00EB0174">
        <w:rPr>
          <w:rFonts w:ascii="Calibri" w:eastAsia="Arial" w:hAnsi="Calibri"/>
          <w:szCs w:val="22"/>
          <w:lang w:val="en-US" w:bidi="en-GB"/>
        </w:rPr>
        <w:t>Assessment of the potential success of the outlined research project in the</w:t>
      </w:r>
      <w:r>
        <w:rPr>
          <w:rFonts w:ascii="Calibri" w:eastAsia="Arial" w:hAnsi="Calibri"/>
          <w:szCs w:val="22"/>
          <w:lang w:val="en-US" w:bidi="en-GB"/>
        </w:rPr>
        <w:t xml:space="preserve"> future ERC calls. (followed by</w:t>
      </w:r>
      <w:r w:rsidRPr="00EB0174">
        <w:rPr>
          <w:rFonts w:ascii="Calibri" w:eastAsia="Arial" w:hAnsi="Calibri"/>
          <w:szCs w:val="22"/>
          <w:lang w:val="en-US" w:bidi="en-GB"/>
        </w:rPr>
        <w:t xml:space="preserve"> description).</w:t>
      </w:r>
    </w:p>
    <w:p w:rsidR="008D43EC" w:rsidRPr="00EB0174" w:rsidRDefault="008D43EC" w:rsidP="008D43EC">
      <w:pPr>
        <w:ind w:left="720" w:firstLine="360"/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>Plan for an active inclusion of the Visiting Researcher (indicate as well the equipment, facilities and infrastructure available to the Visiting Researcher during her/his visit).</w:t>
      </w:r>
    </w:p>
    <w:p w:rsidR="008D43EC" w:rsidRPr="00EB0174" w:rsidRDefault="008D43EC" w:rsidP="008D43EC">
      <w:pPr>
        <w:rPr>
          <w:rFonts w:ascii="Calibri" w:eastAsia="Arial" w:hAnsi="Calibri"/>
          <w:szCs w:val="22"/>
          <w:lang w:val="en-US"/>
        </w:rPr>
      </w:pPr>
    </w:p>
    <w:p w:rsidR="008D43EC" w:rsidRPr="00EB0174" w:rsidRDefault="008D43EC" w:rsidP="008D43EC">
      <w:pPr>
        <w:tabs>
          <w:tab w:val="left" w:pos="6375"/>
        </w:tabs>
        <w:ind w:firstLine="360"/>
        <w:rPr>
          <w:rFonts w:ascii="Calibri" w:eastAsia="Arial" w:hAnsi="Calibri"/>
          <w:szCs w:val="22"/>
          <w:lang w:val="en-US"/>
        </w:rPr>
      </w:pPr>
      <w:r w:rsidRPr="00EB0174">
        <w:rPr>
          <w:rFonts w:ascii="Calibri" w:eastAsia="Arial" w:hAnsi="Calibri"/>
          <w:szCs w:val="22"/>
          <w:lang w:val="en-US"/>
        </w:rPr>
        <w:tab/>
      </w:r>
    </w:p>
    <w:p w:rsidR="00BE04E2" w:rsidRPr="00793E35" w:rsidRDefault="00BE04E2" w:rsidP="00BE04E2">
      <w:pPr>
        <w:rPr>
          <w:rFonts w:ascii="Calibri" w:hAnsi="Calibri"/>
          <w:szCs w:val="22"/>
        </w:rPr>
      </w:pPr>
    </w:p>
    <w:sectPr w:rsidR="00BE04E2" w:rsidRPr="00793E35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BA9" w:rsidRDefault="00FE5BA9">
      <w:r>
        <w:separator/>
      </w:r>
    </w:p>
  </w:endnote>
  <w:endnote w:type="continuationSeparator" w:id="0">
    <w:p w:rsidR="00FE5BA9" w:rsidRDefault="00FE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BA9" w:rsidRDefault="00FE5BA9">
      <w:r>
        <w:separator/>
      </w:r>
    </w:p>
  </w:footnote>
  <w:footnote w:type="continuationSeparator" w:id="0">
    <w:p w:rsidR="00FE5BA9" w:rsidRDefault="00FE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1F7A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A8F" w:rsidRDefault="00163A8F">
    <w:pPr>
      <w:pStyle w:val="Glava"/>
    </w:pPr>
  </w:p>
  <w:p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105A1F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742F4A87" wp14:editId="554B0B56">
          <wp:simplePos x="0" y="0"/>
          <wp:positionH relativeFrom="margin">
            <wp:posOffset>4114800</wp:posOffset>
          </wp:positionH>
          <wp:positionV relativeFrom="topMargin">
            <wp:align>bottom</wp:align>
          </wp:positionV>
          <wp:extent cx="2440305" cy="50419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904C3"/>
    <w:multiLevelType w:val="hybridMultilevel"/>
    <w:tmpl w:val="79426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EC"/>
    <w:rsid w:val="000051E0"/>
    <w:rsid w:val="000A1F0C"/>
    <w:rsid w:val="000C2838"/>
    <w:rsid w:val="00105294"/>
    <w:rsid w:val="00105A1F"/>
    <w:rsid w:val="001306A9"/>
    <w:rsid w:val="00163A8F"/>
    <w:rsid w:val="001C5725"/>
    <w:rsid w:val="001F7AAD"/>
    <w:rsid w:val="002039C0"/>
    <w:rsid w:val="002120C9"/>
    <w:rsid w:val="00260E21"/>
    <w:rsid w:val="002963A8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827CF"/>
    <w:rsid w:val="004A77F9"/>
    <w:rsid w:val="004B4E39"/>
    <w:rsid w:val="005036E2"/>
    <w:rsid w:val="00504704"/>
    <w:rsid w:val="00527193"/>
    <w:rsid w:val="00530961"/>
    <w:rsid w:val="00534231"/>
    <w:rsid w:val="005975EC"/>
    <w:rsid w:val="005B65CB"/>
    <w:rsid w:val="005C2F54"/>
    <w:rsid w:val="005E2F36"/>
    <w:rsid w:val="00631647"/>
    <w:rsid w:val="00654041"/>
    <w:rsid w:val="006778D4"/>
    <w:rsid w:val="00793E35"/>
    <w:rsid w:val="007A09AD"/>
    <w:rsid w:val="007D4C8F"/>
    <w:rsid w:val="0080079D"/>
    <w:rsid w:val="00803F46"/>
    <w:rsid w:val="00823EDF"/>
    <w:rsid w:val="00827A20"/>
    <w:rsid w:val="00867F84"/>
    <w:rsid w:val="00895C5F"/>
    <w:rsid w:val="008D43EC"/>
    <w:rsid w:val="008E6566"/>
    <w:rsid w:val="008F2450"/>
    <w:rsid w:val="00905F38"/>
    <w:rsid w:val="0098663B"/>
    <w:rsid w:val="009B7A88"/>
    <w:rsid w:val="009D01DF"/>
    <w:rsid w:val="00A3126E"/>
    <w:rsid w:val="00A67458"/>
    <w:rsid w:val="00A703E0"/>
    <w:rsid w:val="00B36D69"/>
    <w:rsid w:val="00B400C3"/>
    <w:rsid w:val="00B53F32"/>
    <w:rsid w:val="00B65CF4"/>
    <w:rsid w:val="00B83A29"/>
    <w:rsid w:val="00BB42E4"/>
    <w:rsid w:val="00BD4717"/>
    <w:rsid w:val="00BE04E2"/>
    <w:rsid w:val="00C07395"/>
    <w:rsid w:val="00C10CA8"/>
    <w:rsid w:val="00C13EE3"/>
    <w:rsid w:val="00C7216A"/>
    <w:rsid w:val="00C806F2"/>
    <w:rsid w:val="00CE2B4F"/>
    <w:rsid w:val="00D0313B"/>
    <w:rsid w:val="00D66C15"/>
    <w:rsid w:val="00DE494E"/>
    <w:rsid w:val="00DF6090"/>
    <w:rsid w:val="00E253B9"/>
    <w:rsid w:val="00E61312"/>
    <w:rsid w:val="00E7480C"/>
    <w:rsid w:val="00EC3D16"/>
    <w:rsid w:val="00EF2397"/>
    <w:rsid w:val="00EF7DFB"/>
    <w:rsid w:val="00F9706F"/>
    <w:rsid w:val="00FA6954"/>
    <w:rsid w:val="00FA71C6"/>
    <w:rsid w:val="00FB2F1F"/>
    <w:rsid w:val="00FD613F"/>
    <w:rsid w:val="00FE3B0B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8A34BF-056F-4CF0-886A-6971244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D43EC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72"/>
    <w:qFormat/>
    <w:rsid w:val="0063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1352DD-088F-4073-A42F-F6129E2D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2227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Panič Aleksandra</dc:creator>
  <cp:lastModifiedBy>Boc Mojca</cp:lastModifiedBy>
  <cp:revision>3</cp:revision>
  <cp:lastPrinted>2024-08-27T07:51:00Z</cp:lastPrinted>
  <dcterms:created xsi:type="dcterms:W3CDTF">2024-08-28T08:36:00Z</dcterms:created>
  <dcterms:modified xsi:type="dcterms:W3CDTF">2024-08-28T08:36:00Z</dcterms:modified>
</cp:coreProperties>
</file>